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2B" w:rsidRDefault="00CA052B">
      <w:pPr>
        <w:jc w:val="center"/>
        <w:rPr>
          <w:rFonts w:ascii="Arial" w:hAnsi="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8244"/>
      </w:tblGrid>
      <w:tr w:rsidR="00F4346D" w:rsidRPr="00AF389C">
        <w:trPr>
          <w:trHeight w:val="602"/>
        </w:trPr>
        <w:tc>
          <w:tcPr>
            <w:tcW w:w="1908" w:type="dxa"/>
            <w:shd w:val="clear" w:color="auto" w:fill="E6E6E6"/>
            <w:vAlign w:val="center"/>
          </w:tcPr>
          <w:p w:rsidR="00F4346D" w:rsidRPr="00EB07F7" w:rsidRDefault="00F4346D" w:rsidP="00D7091A">
            <w:pPr>
              <w:rPr>
                <w:rFonts w:ascii="Arial" w:hAnsi="Arial"/>
                <w:b/>
                <w:sz w:val="22"/>
                <w:lang w:val="es-ES_tradnl"/>
              </w:rPr>
            </w:pPr>
            <w:r w:rsidRPr="00EB07F7">
              <w:rPr>
                <w:rFonts w:ascii="Arial" w:hAnsi="Arial"/>
                <w:b/>
                <w:sz w:val="22"/>
                <w:lang w:val="es-ES_tradnl"/>
              </w:rPr>
              <w:t>Resultado Deseado</w:t>
            </w:r>
          </w:p>
        </w:tc>
        <w:tc>
          <w:tcPr>
            <w:tcW w:w="8244" w:type="dxa"/>
            <w:vAlign w:val="center"/>
          </w:tcPr>
          <w:p w:rsidR="00F4346D" w:rsidRPr="00EB07F7" w:rsidRDefault="00F4346D" w:rsidP="00D7091A">
            <w:pPr>
              <w:rPr>
                <w:rFonts w:ascii="Arial" w:hAnsi="Arial"/>
                <w:b/>
                <w:sz w:val="22"/>
                <w:lang w:val="es-ES_tradnl"/>
              </w:rPr>
            </w:pPr>
            <w:r w:rsidRPr="00EB07F7">
              <w:rPr>
                <w:rFonts w:ascii="Arial" w:hAnsi="Arial"/>
                <w:color w:val="000000"/>
                <w:sz w:val="22"/>
                <w:szCs w:val="22"/>
                <w:lang w:val="es-ES_tradnl"/>
              </w:rPr>
              <w:t>Una condición de bienestar para niños y familias</w:t>
            </w:r>
            <w:r w:rsidRPr="00EB07F7">
              <w:rPr>
                <w:rFonts w:ascii="Arial" w:hAnsi="Arial"/>
                <w:sz w:val="22"/>
                <w:lang w:val="es-ES_tradnl"/>
              </w:rPr>
              <w:t>.</w:t>
            </w:r>
          </w:p>
        </w:tc>
      </w:tr>
      <w:tr w:rsidR="00CA052B" w:rsidRPr="00FE3723">
        <w:trPr>
          <w:trHeight w:val="720"/>
        </w:trPr>
        <w:tc>
          <w:tcPr>
            <w:tcW w:w="1908" w:type="dxa"/>
            <w:shd w:val="clear" w:color="auto" w:fill="E6E6E6"/>
            <w:vAlign w:val="center"/>
          </w:tcPr>
          <w:p w:rsidR="00CA052B" w:rsidRPr="00FE3723" w:rsidRDefault="00ED0728">
            <w:pPr>
              <w:rPr>
                <w:rFonts w:ascii="Arial" w:hAnsi="Arial"/>
                <w:b/>
                <w:sz w:val="22"/>
                <w:szCs w:val="22"/>
                <w:lang w:val="es-ES"/>
              </w:rPr>
            </w:pPr>
            <w:r w:rsidRPr="00FE3723">
              <w:rPr>
                <w:rFonts w:ascii="Arial" w:hAnsi="Arial"/>
                <w:b/>
                <w:sz w:val="22"/>
                <w:szCs w:val="22"/>
                <w:lang w:val="es-ES"/>
              </w:rPr>
              <w:t>DRDP</w:t>
            </w:r>
            <w:r w:rsidR="000442CC" w:rsidRPr="00FE3723">
              <w:rPr>
                <w:rFonts w:ascii="Arial" w:hAnsi="Arial"/>
                <w:b/>
                <w:sz w:val="22"/>
                <w:szCs w:val="22"/>
                <w:vertAlign w:val="superscript"/>
                <w:lang w:val="es-ES"/>
              </w:rPr>
              <w:t>©</w:t>
            </w:r>
            <w:r w:rsidRPr="00FE3723">
              <w:rPr>
                <w:rFonts w:ascii="Arial" w:hAnsi="Arial"/>
                <w:b/>
                <w:sz w:val="22"/>
                <w:szCs w:val="22"/>
                <w:lang w:val="es-ES"/>
              </w:rPr>
              <w:t xml:space="preserve"> (2015</w:t>
            </w:r>
            <w:r w:rsidR="00CA052B" w:rsidRPr="00FE3723">
              <w:rPr>
                <w:rFonts w:ascii="Arial" w:hAnsi="Arial"/>
                <w:b/>
                <w:sz w:val="22"/>
                <w:szCs w:val="22"/>
                <w:lang w:val="es-ES"/>
              </w:rPr>
              <w:t>)</w:t>
            </w:r>
          </w:p>
        </w:tc>
        <w:tc>
          <w:tcPr>
            <w:tcW w:w="8244" w:type="dxa"/>
            <w:vAlign w:val="center"/>
          </w:tcPr>
          <w:p w:rsidR="00CA052B" w:rsidRPr="00FE3723" w:rsidRDefault="00AF389C" w:rsidP="00AF389C">
            <w:pPr>
              <w:rPr>
                <w:rFonts w:ascii="Arial" w:hAnsi="Arial"/>
                <w:sz w:val="22"/>
                <w:szCs w:val="22"/>
                <w:lang w:val="es-ES"/>
              </w:rPr>
            </w:pPr>
            <w:r w:rsidRPr="00FE3723">
              <w:rPr>
                <w:rFonts w:ascii="Arial" w:hAnsi="Arial"/>
                <w:sz w:val="22"/>
                <w:szCs w:val="22"/>
                <w:lang w:val="es-ES"/>
              </w:rPr>
              <w:t>Herramienta de evaluación utilizada para medir el desarrollo de los niños desde la infancia temprana hasta el ingreso al jardín de niños, incluye a niños con IEP e IFSP.</w:t>
            </w:r>
          </w:p>
          <w:p w:rsidR="00AF389C" w:rsidRPr="00FE3723" w:rsidRDefault="00AF389C" w:rsidP="00AF389C">
            <w:pPr>
              <w:rPr>
                <w:rFonts w:ascii="Arial" w:hAnsi="Arial"/>
                <w:sz w:val="22"/>
                <w:szCs w:val="22"/>
                <w:lang w:val="es-ES"/>
              </w:rPr>
            </w:pPr>
          </w:p>
        </w:tc>
      </w:tr>
      <w:tr w:rsidR="00CA052B" w:rsidRPr="00FE3723">
        <w:trPr>
          <w:trHeight w:val="720"/>
        </w:trPr>
        <w:tc>
          <w:tcPr>
            <w:tcW w:w="1908" w:type="dxa"/>
            <w:shd w:val="clear" w:color="auto" w:fill="E6E6E6"/>
            <w:vAlign w:val="center"/>
          </w:tcPr>
          <w:p w:rsidR="00AF389C" w:rsidRPr="00FE3723" w:rsidRDefault="00AF389C">
            <w:pPr>
              <w:rPr>
                <w:rFonts w:ascii="Arial" w:hAnsi="Arial"/>
                <w:b/>
                <w:sz w:val="22"/>
                <w:szCs w:val="22"/>
                <w:lang w:val="es-ES"/>
              </w:rPr>
            </w:pPr>
            <w:r w:rsidRPr="00FE3723">
              <w:rPr>
                <w:rFonts w:ascii="Arial" w:hAnsi="Arial"/>
                <w:b/>
                <w:sz w:val="22"/>
                <w:szCs w:val="22"/>
                <w:lang w:val="es-ES"/>
              </w:rPr>
              <w:t>DRDP edad escolar Versión completa</w:t>
            </w:r>
          </w:p>
          <w:p w:rsidR="00AF389C" w:rsidRPr="00FE3723" w:rsidRDefault="00AF389C">
            <w:pPr>
              <w:rPr>
                <w:rFonts w:ascii="Arial" w:hAnsi="Arial"/>
                <w:b/>
                <w:sz w:val="22"/>
                <w:szCs w:val="22"/>
                <w:lang w:val="es-ES"/>
              </w:rPr>
            </w:pPr>
          </w:p>
        </w:tc>
        <w:tc>
          <w:tcPr>
            <w:tcW w:w="8244" w:type="dxa"/>
            <w:vAlign w:val="center"/>
          </w:tcPr>
          <w:p w:rsidR="00AF389C" w:rsidRPr="00FE3723" w:rsidRDefault="00AF389C" w:rsidP="00AF389C">
            <w:pPr>
              <w:rPr>
                <w:rFonts w:ascii="Arial" w:hAnsi="Arial"/>
                <w:sz w:val="22"/>
                <w:szCs w:val="22"/>
                <w:lang w:val="es-ES"/>
              </w:rPr>
            </w:pPr>
            <w:r w:rsidRPr="00FE3723">
              <w:rPr>
                <w:rFonts w:ascii="Arial" w:hAnsi="Arial"/>
                <w:sz w:val="22"/>
                <w:szCs w:val="22"/>
                <w:lang w:val="es-ES"/>
              </w:rPr>
              <w:t>Herramienta de evaluación utilizada para medir el desarrollo de los niños desde jardín de niños hasta los 12 años de edad en programas de edad escolar. Esta herramienta de evaluación califica a todas las áreas.</w:t>
            </w:r>
          </w:p>
        </w:tc>
      </w:tr>
      <w:tr w:rsidR="00ED0728" w:rsidRPr="00FE3723">
        <w:trPr>
          <w:trHeight w:val="720"/>
        </w:trPr>
        <w:tc>
          <w:tcPr>
            <w:tcW w:w="1908" w:type="dxa"/>
            <w:shd w:val="clear" w:color="auto" w:fill="E6E6E6"/>
            <w:vAlign w:val="center"/>
          </w:tcPr>
          <w:p w:rsidR="00ED0728" w:rsidRPr="00FE3723" w:rsidRDefault="00ED0728" w:rsidP="00ED0728">
            <w:pPr>
              <w:rPr>
                <w:rFonts w:ascii="Arial" w:hAnsi="Arial"/>
                <w:b/>
                <w:sz w:val="22"/>
                <w:szCs w:val="22"/>
                <w:lang w:val="es-ES"/>
              </w:rPr>
            </w:pPr>
            <w:r w:rsidRPr="00FE3723">
              <w:rPr>
                <w:rFonts w:ascii="Arial" w:hAnsi="Arial"/>
                <w:b/>
                <w:sz w:val="22"/>
                <w:szCs w:val="22"/>
                <w:lang w:val="es-ES"/>
              </w:rPr>
              <w:t xml:space="preserve">DRDP </w:t>
            </w:r>
            <w:r w:rsidR="00AF389C" w:rsidRPr="00FE3723">
              <w:rPr>
                <w:rFonts w:ascii="Arial" w:hAnsi="Arial"/>
                <w:b/>
                <w:sz w:val="22"/>
                <w:szCs w:val="22"/>
                <w:lang w:val="es-ES"/>
              </w:rPr>
              <w:t>edad escolar Versión simplificada</w:t>
            </w:r>
          </w:p>
        </w:tc>
        <w:tc>
          <w:tcPr>
            <w:tcW w:w="8244" w:type="dxa"/>
            <w:vAlign w:val="center"/>
          </w:tcPr>
          <w:p w:rsidR="00ED0728" w:rsidRPr="00FE3723" w:rsidRDefault="00AF389C" w:rsidP="00EB7E6A">
            <w:pPr>
              <w:rPr>
                <w:rFonts w:ascii="Arial" w:hAnsi="Arial"/>
                <w:sz w:val="22"/>
                <w:szCs w:val="22"/>
                <w:lang w:val="es-ES"/>
              </w:rPr>
            </w:pPr>
            <w:r w:rsidRPr="00FE3723">
              <w:rPr>
                <w:rFonts w:ascii="Arial" w:hAnsi="Arial"/>
                <w:sz w:val="22"/>
                <w:szCs w:val="22"/>
                <w:lang w:val="es-ES"/>
              </w:rPr>
              <w:t>Herramienta de evaluación utilizada para medir el desarrollo de los niños desde jardín de niños hasta los 12 años de edad en programas de edad escolar</w:t>
            </w:r>
            <w:r w:rsidR="00EB7E6A" w:rsidRPr="00FE3723">
              <w:rPr>
                <w:rFonts w:ascii="Arial" w:hAnsi="Arial"/>
                <w:sz w:val="22"/>
                <w:szCs w:val="22"/>
                <w:lang w:val="es-ES"/>
              </w:rPr>
              <w:t xml:space="preserve">. Esta herramienta de evaluación solo califica </w:t>
            </w:r>
            <w:r w:rsidR="00ED0728" w:rsidRPr="00FE3723">
              <w:rPr>
                <w:rFonts w:ascii="Arial" w:hAnsi="Arial"/>
                <w:b/>
                <w:sz w:val="22"/>
                <w:szCs w:val="22"/>
                <w:lang w:val="es-ES"/>
              </w:rPr>
              <w:t>SSD</w:t>
            </w:r>
            <w:r w:rsidR="00EB7E6A" w:rsidRPr="00FE3723">
              <w:rPr>
                <w:rFonts w:ascii="Arial" w:hAnsi="Arial"/>
                <w:sz w:val="22"/>
                <w:szCs w:val="22"/>
                <w:lang w:val="es-ES"/>
              </w:rPr>
              <w:t xml:space="preserve"> y</w:t>
            </w:r>
            <w:r w:rsidR="00ED0728" w:rsidRPr="00FE3723">
              <w:rPr>
                <w:rFonts w:ascii="Arial" w:hAnsi="Arial"/>
                <w:sz w:val="22"/>
                <w:szCs w:val="22"/>
                <w:lang w:val="es-ES"/>
              </w:rPr>
              <w:t xml:space="preserve"> </w:t>
            </w:r>
            <w:r w:rsidR="00ED0728" w:rsidRPr="00FE3723">
              <w:rPr>
                <w:rFonts w:ascii="Arial" w:hAnsi="Arial"/>
                <w:b/>
                <w:sz w:val="22"/>
                <w:szCs w:val="22"/>
                <w:lang w:val="es-ES"/>
              </w:rPr>
              <w:t>HS</w:t>
            </w:r>
            <w:r w:rsidR="00ED0728" w:rsidRPr="00FE3723">
              <w:rPr>
                <w:rFonts w:ascii="Arial" w:hAnsi="Arial"/>
                <w:sz w:val="22"/>
                <w:szCs w:val="22"/>
                <w:lang w:val="es-ES"/>
              </w:rPr>
              <w:t>.</w:t>
            </w:r>
          </w:p>
        </w:tc>
      </w:tr>
      <w:tr w:rsidR="00F4346D" w:rsidRPr="00FE3723">
        <w:trPr>
          <w:trHeight w:val="665"/>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Área de Desarrollo</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 xml:space="preserve">Un área crucial de aprendizaje y desarrollo para niños.* </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Medida</w:t>
            </w:r>
          </w:p>
        </w:tc>
        <w:tc>
          <w:tcPr>
            <w:tcW w:w="8244" w:type="dxa"/>
            <w:vAlign w:val="center"/>
          </w:tcPr>
          <w:p w:rsidR="00F4346D" w:rsidRPr="00FE3723" w:rsidRDefault="00F4346D" w:rsidP="00D7091A">
            <w:pPr>
              <w:rPr>
                <w:rFonts w:ascii="Arial" w:hAnsi="Arial"/>
                <w:b/>
                <w:sz w:val="22"/>
                <w:lang w:val="es-ES_tradnl"/>
              </w:rPr>
            </w:pPr>
            <w:r w:rsidRPr="00FE3723">
              <w:rPr>
                <w:rFonts w:ascii="Arial" w:hAnsi="Arial"/>
                <w:color w:val="000000"/>
                <w:sz w:val="22"/>
                <w:szCs w:val="22"/>
                <w:lang w:val="es-ES_tradnl"/>
              </w:rPr>
              <w:t xml:space="preserve">El continuo del desarrollo a lo largo del cual se evalúa el comportamiento observado del niño. Las medidas son los puntos individuales de evaluación en el </w:t>
            </w:r>
            <w:r w:rsidRPr="00FE3723">
              <w:rPr>
                <w:rFonts w:ascii="Arial" w:hAnsi="Arial"/>
                <w:b/>
                <w:sz w:val="22"/>
                <w:lang w:val="es-ES_tradnl"/>
              </w:rPr>
              <w:t>DRDP.</w:t>
            </w:r>
            <w:r w:rsidRPr="00FE3723">
              <w:rPr>
                <w:rFonts w:ascii="Arial" w:hAnsi="Arial"/>
                <w:sz w:val="22"/>
                <w:lang w:val="es-ES_tradnl"/>
              </w:rPr>
              <w:t xml:space="preserve"> </w:t>
            </w:r>
          </w:p>
        </w:tc>
      </w:tr>
      <w:tr w:rsidR="00ED0728" w:rsidRPr="00FE3723">
        <w:trPr>
          <w:trHeight w:val="683"/>
        </w:trPr>
        <w:tc>
          <w:tcPr>
            <w:tcW w:w="1908" w:type="dxa"/>
            <w:shd w:val="clear" w:color="auto" w:fill="E6E6E6"/>
            <w:vAlign w:val="center"/>
          </w:tcPr>
          <w:p w:rsidR="00ED0728" w:rsidRPr="00FE3723" w:rsidRDefault="00EB7E6A">
            <w:pPr>
              <w:rPr>
                <w:rFonts w:ascii="Arial" w:hAnsi="Arial"/>
                <w:b/>
                <w:sz w:val="22"/>
                <w:szCs w:val="22"/>
                <w:lang w:val="es-ES"/>
              </w:rPr>
            </w:pPr>
            <w:r w:rsidRPr="00FE3723">
              <w:rPr>
                <w:rFonts w:ascii="Arial" w:hAnsi="Arial"/>
                <w:b/>
                <w:sz w:val="22"/>
                <w:szCs w:val="22"/>
                <w:lang w:val="es-ES"/>
              </w:rPr>
              <w:t>Medidas de continuo completo</w:t>
            </w:r>
            <w:r w:rsidR="00ED0728" w:rsidRPr="00FE3723">
              <w:rPr>
                <w:rFonts w:ascii="Arial" w:hAnsi="Arial"/>
                <w:b/>
                <w:sz w:val="22"/>
                <w:szCs w:val="22"/>
                <w:lang w:val="es-ES"/>
              </w:rPr>
              <w:t xml:space="preserve"> </w:t>
            </w:r>
          </w:p>
        </w:tc>
        <w:tc>
          <w:tcPr>
            <w:tcW w:w="8244" w:type="dxa"/>
            <w:vAlign w:val="center"/>
          </w:tcPr>
          <w:p w:rsidR="00EB7E6A" w:rsidRPr="00FE3723" w:rsidRDefault="00EB7E6A">
            <w:pPr>
              <w:rPr>
                <w:rFonts w:ascii="Arial" w:hAnsi="Arial"/>
                <w:sz w:val="22"/>
                <w:szCs w:val="22"/>
                <w:lang w:val="es-ES"/>
              </w:rPr>
            </w:pPr>
            <w:r w:rsidRPr="00FE3723">
              <w:rPr>
                <w:rFonts w:ascii="Arial" w:hAnsi="Arial"/>
                <w:sz w:val="22"/>
                <w:szCs w:val="22"/>
                <w:lang w:val="es-ES"/>
              </w:rPr>
              <w:t>Describe el desarrollo desde la infancia temprana hasta el comienzo del jardín de niños.</w:t>
            </w:r>
          </w:p>
          <w:p w:rsidR="00ED0728" w:rsidRPr="00FE3723" w:rsidRDefault="00ED0728">
            <w:pPr>
              <w:rPr>
                <w:rFonts w:ascii="Arial" w:hAnsi="Arial"/>
                <w:sz w:val="22"/>
                <w:szCs w:val="22"/>
                <w:lang w:val="es-ES"/>
              </w:rPr>
            </w:pPr>
          </w:p>
        </w:tc>
      </w:tr>
      <w:tr w:rsidR="00ED0728" w:rsidRPr="00FE3723">
        <w:trPr>
          <w:trHeight w:val="720"/>
        </w:trPr>
        <w:tc>
          <w:tcPr>
            <w:tcW w:w="1908" w:type="dxa"/>
            <w:shd w:val="clear" w:color="auto" w:fill="E6E6E6"/>
            <w:vAlign w:val="center"/>
          </w:tcPr>
          <w:p w:rsidR="00ED0728" w:rsidRPr="00FE3723" w:rsidRDefault="00EB7E6A" w:rsidP="00EB7E6A">
            <w:pPr>
              <w:rPr>
                <w:rFonts w:ascii="Arial" w:hAnsi="Arial"/>
                <w:b/>
                <w:sz w:val="22"/>
                <w:szCs w:val="22"/>
                <w:lang w:val="es-ES"/>
              </w:rPr>
            </w:pPr>
            <w:r w:rsidRPr="00FE3723">
              <w:rPr>
                <w:rFonts w:ascii="Arial" w:hAnsi="Arial"/>
                <w:b/>
                <w:sz w:val="22"/>
                <w:szCs w:val="22"/>
                <w:lang w:val="es-ES"/>
              </w:rPr>
              <w:t>Medidas de desarrollo inicial</w:t>
            </w:r>
            <w:r w:rsidR="00ED0728" w:rsidRPr="00FE3723">
              <w:rPr>
                <w:rFonts w:ascii="Arial" w:hAnsi="Arial"/>
                <w:b/>
                <w:sz w:val="22"/>
                <w:szCs w:val="22"/>
                <w:lang w:val="es-ES"/>
              </w:rPr>
              <w:t xml:space="preserve"> </w:t>
            </w:r>
          </w:p>
        </w:tc>
        <w:tc>
          <w:tcPr>
            <w:tcW w:w="8244" w:type="dxa"/>
            <w:vAlign w:val="center"/>
          </w:tcPr>
          <w:p w:rsidR="00ED0728" w:rsidRPr="00FE3723" w:rsidRDefault="00506C6E" w:rsidP="00506C6E">
            <w:pPr>
              <w:rPr>
                <w:rFonts w:ascii="Arial" w:hAnsi="Arial"/>
                <w:sz w:val="22"/>
                <w:szCs w:val="22"/>
                <w:lang w:val="es-ES"/>
              </w:rPr>
            </w:pPr>
            <w:r w:rsidRPr="00FE3723">
              <w:rPr>
                <w:rFonts w:ascii="Arial" w:hAnsi="Arial"/>
                <w:sz w:val="22"/>
                <w:szCs w:val="22"/>
                <w:lang w:val="es-ES"/>
              </w:rPr>
              <w:t>Describe el desarrollo que típicamente ocurre en los años de bebé/niño pequeño y al inicio de preescolar.</w:t>
            </w:r>
          </w:p>
        </w:tc>
      </w:tr>
      <w:tr w:rsidR="00ED0728" w:rsidRPr="00FE3723">
        <w:trPr>
          <w:trHeight w:val="720"/>
        </w:trPr>
        <w:tc>
          <w:tcPr>
            <w:tcW w:w="1908" w:type="dxa"/>
            <w:shd w:val="clear" w:color="auto" w:fill="E6E6E6"/>
            <w:vAlign w:val="center"/>
          </w:tcPr>
          <w:p w:rsidR="00ED0728" w:rsidRPr="00FE3723" w:rsidRDefault="00EB7E6A">
            <w:pPr>
              <w:rPr>
                <w:rFonts w:ascii="Arial" w:hAnsi="Arial"/>
                <w:b/>
                <w:sz w:val="22"/>
                <w:szCs w:val="22"/>
                <w:lang w:val="es-ES"/>
              </w:rPr>
            </w:pPr>
            <w:r w:rsidRPr="00FE3723">
              <w:rPr>
                <w:rFonts w:ascii="Arial" w:hAnsi="Arial"/>
                <w:b/>
                <w:sz w:val="22"/>
                <w:szCs w:val="22"/>
                <w:lang w:val="es-ES"/>
              </w:rPr>
              <w:t>Medidas de desarrollo avanzado</w:t>
            </w:r>
          </w:p>
        </w:tc>
        <w:tc>
          <w:tcPr>
            <w:tcW w:w="8244" w:type="dxa"/>
            <w:vAlign w:val="center"/>
          </w:tcPr>
          <w:p w:rsidR="00ED0728" w:rsidRPr="00FE3723" w:rsidRDefault="00ED0728" w:rsidP="00506C6E">
            <w:pPr>
              <w:rPr>
                <w:rFonts w:ascii="Arial" w:hAnsi="Arial"/>
                <w:sz w:val="22"/>
                <w:szCs w:val="22"/>
                <w:lang w:val="es-ES"/>
              </w:rPr>
            </w:pPr>
            <w:r w:rsidRPr="00FE3723">
              <w:rPr>
                <w:rFonts w:ascii="Arial" w:hAnsi="Arial"/>
                <w:sz w:val="22"/>
                <w:szCs w:val="22"/>
                <w:lang w:val="es-ES"/>
              </w:rPr>
              <w:t>Describe</w:t>
            </w:r>
            <w:r w:rsidR="00506C6E" w:rsidRPr="00FE3723">
              <w:rPr>
                <w:rFonts w:ascii="Arial" w:hAnsi="Arial"/>
                <w:sz w:val="22"/>
                <w:szCs w:val="22"/>
                <w:lang w:val="es-ES"/>
              </w:rPr>
              <w:t xml:space="preserve"> el desarrollo que comúnmente ocurre en los años de preescolar y al inicio del jardín de niños.</w:t>
            </w:r>
          </w:p>
        </w:tc>
      </w:tr>
      <w:tr w:rsidR="00056F2B" w:rsidRPr="00FE3723">
        <w:trPr>
          <w:trHeight w:val="720"/>
        </w:trPr>
        <w:tc>
          <w:tcPr>
            <w:tcW w:w="1908" w:type="dxa"/>
            <w:shd w:val="clear" w:color="auto" w:fill="E6E6E6"/>
            <w:vAlign w:val="center"/>
          </w:tcPr>
          <w:p w:rsidR="00056F2B" w:rsidRPr="00FE3723" w:rsidRDefault="00EB7E6A">
            <w:pPr>
              <w:rPr>
                <w:rFonts w:ascii="Arial" w:hAnsi="Arial"/>
                <w:b/>
                <w:sz w:val="22"/>
                <w:szCs w:val="22"/>
                <w:lang w:val="es-ES"/>
              </w:rPr>
            </w:pPr>
            <w:r w:rsidRPr="00FE3723">
              <w:rPr>
                <w:rFonts w:ascii="Arial" w:hAnsi="Arial"/>
                <w:b/>
                <w:sz w:val="22"/>
                <w:szCs w:val="22"/>
                <w:lang w:val="es-ES"/>
              </w:rPr>
              <w:t>Medidas condicionales</w:t>
            </w:r>
          </w:p>
        </w:tc>
        <w:tc>
          <w:tcPr>
            <w:tcW w:w="8244" w:type="dxa"/>
            <w:vAlign w:val="center"/>
          </w:tcPr>
          <w:p w:rsidR="00056F2B" w:rsidRPr="00FE3723" w:rsidRDefault="00506C6E" w:rsidP="00506C6E">
            <w:pPr>
              <w:rPr>
                <w:rFonts w:ascii="Arial" w:hAnsi="Arial" w:cs="Arial"/>
                <w:sz w:val="22"/>
                <w:szCs w:val="22"/>
                <w:lang w:val="es-ES"/>
              </w:rPr>
            </w:pPr>
            <w:r w:rsidRPr="00FE3723">
              <w:rPr>
                <w:rFonts w:ascii="Arial" w:hAnsi="Arial" w:cs="Arial"/>
                <w:color w:val="221E1F"/>
                <w:sz w:val="22"/>
                <w:szCs w:val="16"/>
                <w:lang w:val="es-ES"/>
              </w:rPr>
              <w:t>Las medidas en la Vista de preescolar del DRDP se consideran medidas condicionales que se evalúan cuando se cumplen ciertas condiciones.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Definición</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Una oración que define una medida, especificando la realización del desarrollo (conocimiento, habilidad) que se está midiendo.</w:t>
            </w:r>
          </w:p>
        </w:tc>
      </w:tr>
      <w:tr w:rsidR="00F4346D" w:rsidRPr="00FE3723">
        <w:trPr>
          <w:trHeight w:val="602"/>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Nivel de Desarrollo</w:t>
            </w:r>
          </w:p>
        </w:tc>
        <w:tc>
          <w:tcPr>
            <w:tcW w:w="8244" w:type="dxa"/>
            <w:vAlign w:val="center"/>
          </w:tcPr>
          <w:p w:rsidR="00F4346D" w:rsidRPr="00FE3723" w:rsidRDefault="00F4346D" w:rsidP="00D7091A">
            <w:pPr>
              <w:pStyle w:val="Header"/>
              <w:tabs>
                <w:tab w:val="clear" w:pos="4320"/>
                <w:tab w:val="clear" w:pos="8640"/>
              </w:tabs>
              <w:rPr>
                <w:rFonts w:ascii="Arial" w:hAnsi="Arial"/>
                <w:sz w:val="22"/>
                <w:lang w:val="es-ES_tradnl"/>
              </w:rPr>
            </w:pPr>
            <w:r w:rsidRPr="00FE3723">
              <w:rPr>
                <w:rFonts w:ascii="Arial" w:hAnsi="Arial"/>
                <w:color w:val="000000"/>
                <w:sz w:val="22"/>
                <w:szCs w:val="22"/>
                <w:lang w:val="es-ES_tradnl"/>
              </w:rPr>
              <w:t>Un punto en la progresión del desarrollo de una medida en particular</w:t>
            </w:r>
            <w:r w:rsidRPr="00FE3723">
              <w:rPr>
                <w:rFonts w:ascii="Arial" w:hAnsi="Arial"/>
                <w:sz w:val="22"/>
                <w:lang w:val="es-ES_tradnl"/>
              </w:rPr>
              <w:t xml:space="preserve">. </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Descriptor</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Una descripción que define los comportamientos que se observarían en un niño en ese nivel de desarrollo</w:t>
            </w:r>
            <w:r w:rsidRPr="00FE3723">
              <w:rPr>
                <w:rFonts w:ascii="Arial" w:hAnsi="Arial"/>
                <w:sz w:val="22"/>
                <w:lang w:val="es-ES_tradnl"/>
              </w:rPr>
              <w:t>.</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Ejemplo</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 xml:space="preserve">Comportamientos específicos que uno podría observar que demostrarían que el niño ha dominado un nivel de desarrollo en particular. Note que los ejemplos proporcionados en el </w:t>
            </w:r>
            <w:r w:rsidRPr="00FE3723">
              <w:rPr>
                <w:rFonts w:ascii="Arial" w:hAnsi="Arial"/>
                <w:b/>
                <w:sz w:val="22"/>
                <w:lang w:val="es-ES_tradnl"/>
              </w:rPr>
              <w:t>DRDP</w:t>
            </w:r>
            <w:bookmarkStart w:id="0" w:name="OLE_LINK1"/>
            <w:bookmarkStart w:id="1" w:name="OLE_LINK2"/>
            <w:r w:rsidRPr="00FE3723">
              <w:rPr>
                <w:rFonts w:ascii="Arial" w:hAnsi="Arial"/>
                <w:color w:val="000000"/>
                <w:sz w:val="22"/>
                <w:szCs w:val="22"/>
                <w:lang w:val="es-ES_tradnl"/>
              </w:rPr>
              <w:t xml:space="preserve"> </w:t>
            </w:r>
            <w:bookmarkEnd w:id="0"/>
            <w:bookmarkEnd w:id="1"/>
            <w:r w:rsidRPr="00FE3723">
              <w:rPr>
                <w:rFonts w:ascii="Arial" w:hAnsi="Arial"/>
                <w:color w:val="000000"/>
                <w:sz w:val="22"/>
                <w:szCs w:val="22"/>
                <w:lang w:val="es-ES_tradnl"/>
              </w:rPr>
              <w:t>no son la única manera en que un niño podría demostrar el dominio de un nivel de desarrollo.</w:t>
            </w:r>
          </w:p>
        </w:tc>
      </w:tr>
      <w:tr w:rsidR="00F4346D" w:rsidRPr="00FE3723">
        <w:trPr>
          <w:trHeight w:val="35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 xml:space="preserve">Nivel de Desarrollo Dominado </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Los comportamientos se consideran típicos si el niño los demuestra:</w:t>
            </w:r>
          </w:p>
          <w:p w:rsidR="00F4346D" w:rsidRPr="00FE3723" w:rsidRDefault="00F4346D" w:rsidP="00D7091A">
            <w:pPr>
              <w:rPr>
                <w:rFonts w:ascii="Arial" w:hAnsi="Arial"/>
                <w:sz w:val="22"/>
                <w:lang w:val="es-ES_tradnl"/>
              </w:rPr>
            </w:pPr>
            <w:r w:rsidRPr="00FE3723">
              <w:rPr>
                <w:rFonts w:ascii="Arial" w:hAnsi="Arial"/>
                <w:sz w:val="22"/>
                <w:lang w:val="es-ES_tradnl"/>
              </w:rPr>
              <w:t xml:space="preserve">     - </w:t>
            </w:r>
            <w:r w:rsidRPr="00FE3723">
              <w:rPr>
                <w:rFonts w:ascii="Arial" w:hAnsi="Arial"/>
                <w:b/>
                <w:sz w:val="22"/>
                <w:u w:val="single"/>
                <w:lang w:val="es-ES_tradnl"/>
              </w:rPr>
              <w:t>Con facilidad y confianza</w:t>
            </w:r>
          </w:p>
          <w:p w:rsidR="00F4346D" w:rsidRPr="00FE3723" w:rsidRDefault="00F4346D" w:rsidP="00D7091A">
            <w:pPr>
              <w:rPr>
                <w:rFonts w:ascii="Arial" w:hAnsi="Arial"/>
                <w:sz w:val="22"/>
                <w:lang w:val="es-ES_tradnl"/>
              </w:rPr>
            </w:pPr>
            <w:r w:rsidRPr="00FE3723">
              <w:rPr>
                <w:rFonts w:ascii="Arial" w:hAnsi="Arial"/>
                <w:sz w:val="22"/>
                <w:lang w:val="es-ES_tradnl"/>
              </w:rPr>
              <w:t xml:space="preserve">     - </w:t>
            </w:r>
            <w:r w:rsidRPr="00FE3723">
              <w:rPr>
                <w:rFonts w:ascii="Arial" w:hAnsi="Arial"/>
                <w:b/>
                <w:sz w:val="22"/>
                <w:u w:val="single"/>
                <w:lang w:val="es-ES_tradnl"/>
              </w:rPr>
              <w:t>Consistentemente a través del tiempo</w:t>
            </w:r>
          </w:p>
          <w:p w:rsidR="00F4346D" w:rsidRPr="00FE3723" w:rsidRDefault="00F4346D" w:rsidP="00D7091A">
            <w:pPr>
              <w:rPr>
                <w:rFonts w:ascii="Arial" w:hAnsi="Arial"/>
                <w:sz w:val="22"/>
                <w:lang w:val="es-ES_tradnl"/>
              </w:rPr>
            </w:pPr>
            <w:r w:rsidRPr="00FE3723">
              <w:rPr>
                <w:rFonts w:ascii="Arial" w:hAnsi="Arial"/>
                <w:sz w:val="22"/>
                <w:lang w:val="es-ES_tradnl"/>
              </w:rPr>
              <w:t xml:space="preserve">     - En </w:t>
            </w:r>
            <w:r w:rsidRPr="00FE3723">
              <w:rPr>
                <w:rFonts w:ascii="Arial" w:hAnsi="Arial"/>
                <w:b/>
                <w:sz w:val="22"/>
                <w:u w:val="single"/>
                <w:lang w:val="es-ES_tradnl"/>
              </w:rPr>
              <w:t>distintos ámbitos</w:t>
            </w:r>
          </w:p>
        </w:tc>
      </w:tr>
      <w:tr w:rsidR="00ED0728" w:rsidRPr="00FE3723">
        <w:trPr>
          <w:trHeight w:val="720"/>
        </w:trPr>
        <w:tc>
          <w:tcPr>
            <w:tcW w:w="1908" w:type="dxa"/>
            <w:shd w:val="clear" w:color="auto" w:fill="E6E6E6"/>
            <w:vAlign w:val="center"/>
          </w:tcPr>
          <w:p w:rsidR="00ED0728" w:rsidRPr="00FE3723" w:rsidRDefault="00F4346D">
            <w:pPr>
              <w:rPr>
                <w:rFonts w:ascii="Arial" w:hAnsi="Arial"/>
                <w:b/>
                <w:sz w:val="22"/>
                <w:szCs w:val="22"/>
              </w:rPr>
            </w:pPr>
            <w:r w:rsidRPr="00FE3723">
              <w:rPr>
                <w:rFonts w:ascii="Arial" w:hAnsi="Arial"/>
                <w:b/>
                <w:sz w:val="22"/>
                <w:lang w:val="es-ES_tradnl"/>
              </w:rPr>
              <w:t>Emergente</w:t>
            </w:r>
          </w:p>
        </w:tc>
        <w:tc>
          <w:tcPr>
            <w:tcW w:w="8244" w:type="dxa"/>
            <w:vAlign w:val="center"/>
          </w:tcPr>
          <w:p w:rsidR="00ED0728" w:rsidRPr="00FE3723" w:rsidRDefault="00F4346D">
            <w:pPr>
              <w:rPr>
                <w:rFonts w:ascii="Arial" w:hAnsi="Arial"/>
                <w:bCs/>
                <w:color w:val="000000"/>
                <w:sz w:val="22"/>
                <w:szCs w:val="22"/>
                <w:lang w:val="es-AR"/>
              </w:rPr>
            </w:pPr>
            <w:r w:rsidRPr="00FE3723">
              <w:rPr>
                <w:rFonts w:ascii="Arial" w:hAnsi="Arial"/>
                <w:bCs/>
                <w:iCs/>
                <w:color w:val="000000"/>
                <w:sz w:val="22"/>
                <w:lang w:val="es-ES_tradnl"/>
              </w:rPr>
              <w:t>Un niño podría estar emergiendo al siguiente nivel cuando demuestra comportamientos del siguiente nivel de desarrollo que todavía no son típicos o consistentes.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lastRenderedPageBreak/>
              <w:t>Evidencias</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La documentación de las habilidades, comportamientos y conocimientos de los niños.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Documentación</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 xml:space="preserve">Un registro de un comportamiento o habilidad que sirve de evidencia del dominio de un nivel de desarrollo. Este puede incluir notas, anécdotas, fotografías, videocintas, </w:t>
            </w:r>
            <w:proofErr w:type="spellStart"/>
            <w:r w:rsidRPr="00FE3723">
              <w:rPr>
                <w:rFonts w:ascii="Arial" w:hAnsi="Arial"/>
                <w:color w:val="000000"/>
                <w:sz w:val="22"/>
                <w:szCs w:val="22"/>
                <w:lang w:val="es-ES_tradnl"/>
              </w:rPr>
              <w:t>audiocintas</w:t>
            </w:r>
            <w:proofErr w:type="spellEnd"/>
            <w:r w:rsidRPr="00FE3723">
              <w:rPr>
                <w:rFonts w:ascii="Arial" w:hAnsi="Arial"/>
                <w:color w:val="000000"/>
                <w:sz w:val="22"/>
                <w:szCs w:val="22"/>
                <w:lang w:val="es-ES_tradnl"/>
              </w:rPr>
              <w:t xml:space="preserve"> o cualquier otra evidencia que documenta los comportamientos, conocimientos y destrezas.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 xml:space="preserve">Observación Naturalista </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La evaluación del progreso de los niños basado en las observaciones de las actividades cotidianas naturales, reunidas a través del tiempo</w:t>
            </w:r>
            <w:r w:rsidRPr="00FE3723">
              <w:rPr>
                <w:rFonts w:ascii="Arial" w:hAnsi="Arial"/>
                <w:sz w:val="22"/>
                <w:lang w:val="es-ES_tradnl"/>
              </w:rPr>
              <w:t>.</w:t>
            </w:r>
          </w:p>
        </w:tc>
      </w:tr>
      <w:tr w:rsidR="00F4346D" w:rsidRPr="00FE3723">
        <w:trPr>
          <w:trHeight w:val="629"/>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Observación</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Observar intencionalmente y registrar los comportamientos y habilidades</w:t>
            </w:r>
            <w:r w:rsidRPr="00FE3723">
              <w:rPr>
                <w:rFonts w:ascii="Arial" w:hAnsi="Arial"/>
                <w:sz w:val="22"/>
                <w:lang w:val="es-ES_tradnl"/>
              </w:rPr>
              <w:t>.</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Sistema de Observación</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Una estructura para observar, documentar y guardar evidencias del progreso del desarrollo de los niños.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 xml:space="preserve">Notas de Anécdotas o de Observaciones </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Notas claras, objetivas, detalladas, basadas en hechos que describen lo que se observó y escuchó de algún evento en particular.</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 xml:space="preserve">Portafolio </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color w:val="000000"/>
                <w:sz w:val="22"/>
                <w:szCs w:val="22"/>
                <w:lang w:val="es-ES_tradnl"/>
              </w:rPr>
              <w:t>Una colección de los ejemplos de trabajo de los niños, notas sobre anécdotas, fotografías y otras evidencias del crecimiento del niño.</w:t>
            </w:r>
          </w:p>
        </w:tc>
      </w:tr>
      <w:tr w:rsidR="00F4346D" w:rsidRPr="00FE3723">
        <w:trPr>
          <w:trHeight w:val="647"/>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Ejemplo de Trabajo</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Un ejemplo del trabajo de los niños que proporciona evidencias de sus conocimientos, comportamientos o habilidades.</w:t>
            </w:r>
          </w:p>
        </w:tc>
      </w:tr>
      <w:tr w:rsidR="00F4346D" w:rsidRPr="00FE3723">
        <w:trPr>
          <w:trHeight w:val="521"/>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Registro Diario</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Un diario que lista los comportamientos, actividades y eventos.</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Currículum</w:t>
            </w:r>
          </w:p>
        </w:tc>
        <w:tc>
          <w:tcPr>
            <w:tcW w:w="8244" w:type="dxa"/>
            <w:vAlign w:val="center"/>
          </w:tcPr>
          <w:p w:rsidR="00F4346D" w:rsidRPr="00FE3723" w:rsidRDefault="00F4346D" w:rsidP="00D7091A">
            <w:pPr>
              <w:pStyle w:val="Header"/>
              <w:tabs>
                <w:tab w:val="clear" w:pos="4320"/>
                <w:tab w:val="clear" w:pos="8640"/>
              </w:tabs>
              <w:rPr>
                <w:rFonts w:ascii="Arial" w:hAnsi="Arial"/>
                <w:sz w:val="22"/>
                <w:lang w:val="es-ES_tradnl"/>
              </w:rPr>
            </w:pPr>
            <w:r w:rsidRPr="00FE3723">
              <w:rPr>
                <w:rFonts w:ascii="Arial" w:hAnsi="Arial"/>
                <w:color w:val="000000"/>
                <w:sz w:val="22"/>
                <w:szCs w:val="22"/>
                <w:lang w:val="es-ES_tradnl"/>
              </w:rPr>
              <w:t>Materias y actividades educativas que satisfacen las necesidades de aprendizaje de los niños en el programa.</w:t>
            </w:r>
          </w:p>
        </w:tc>
      </w:tr>
      <w:tr w:rsidR="00F4346D" w:rsidRPr="00FE3723">
        <w:trPr>
          <w:trHeight w:val="720"/>
        </w:trPr>
        <w:tc>
          <w:tcPr>
            <w:tcW w:w="1908" w:type="dxa"/>
            <w:shd w:val="clear" w:color="auto" w:fill="E6E6E6"/>
            <w:vAlign w:val="center"/>
          </w:tcPr>
          <w:p w:rsidR="00F4346D" w:rsidRPr="00FE3723" w:rsidRDefault="00F4346D" w:rsidP="00D7091A">
            <w:pPr>
              <w:rPr>
                <w:rFonts w:ascii="Arial" w:hAnsi="Arial"/>
                <w:b/>
                <w:sz w:val="22"/>
                <w:lang w:val="es-ES_tradnl"/>
              </w:rPr>
            </w:pPr>
            <w:r w:rsidRPr="00FE3723">
              <w:rPr>
                <w:rFonts w:ascii="Arial" w:hAnsi="Arial"/>
                <w:b/>
                <w:sz w:val="22"/>
                <w:lang w:val="es-ES_tradnl"/>
              </w:rPr>
              <w:t>Reflexionar</w:t>
            </w:r>
          </w:p>
        </w:tc>
        <w:tc>
          <w:tcPr>
            <w:tcW w:w="8244" w:type="dxa"/>
            <w:vAlign w:val="center"/>
          </w:tcPr>
          <w:p w:rsidR="00F4346D" w:rsidRPr="00FE3723" w:rsidRDefault="00F4346D" w:rsidP="00D7091A">
            <w:pPr>
              <w:rPr>
                <w:rFonts w:ascii="Arial" w:hAnsi="Arial"/>
                <w:sz w:val="22"/>
                <w:lang w:val="es-ES_tradnl"/>
              </w:rPr>
            </w:pPr>
            <w:r w:rsidRPr="00FE3723">
              <w:rPr>
                <w:rFonts w:ascii="Arial" w:hAnsi="Arial"/>
                <w:sz w:val="22"/>
                <w:lang w:val="es-ES_tradnl"/>
              </w:rPr>
              <w:t>Repaso cuidadoso y bien pensado de toda la información y evidencias para calificar el nivel de desarrollo del niño.</w:t>
            </w:r>
          </w:p>
        </w:tc>
      </w:tr>
    </w:tbl>
    <w:p w:rsidR="00F4346D" w:rsidRPr="00FE3723" w:rsidRDefault="00F4346D" w:rsidP="00F4346D">
      <w:pPr>
        <w:rPr>
          <w:rFonts w:ascii="Arial" w:hAnsi="Arial"/>
          <w:sz w:val="22"/>
          <w:lang w:val="es-ES_tradnl"/>
        </w:rPr>
      </w:pPr>
      <w:r w:rsidRPr="00FE3723">
        <w:rPr>
          <w:rFonts w:ascii="Arial" w:hAnsi="Arial"/>
          <w:sz w:val="22"/>
          <w:lang w:val="es-ES_tradnl"/>
        </w:rPr>
        <w:t xml:space="preserve">*Definición tomada de </w:t>
      </w:r>
      <w:r w:rsidRPr="00FE3723">
        <w:rPr>
          <w:rFonts w:ascii="Arial" w:hAnsi="Arial"/>
          <w:i/>
          <w:iCs/>
          <w:sz w:val="22"/>
          <w:lang w:val="es-ES_tradnl"/>
        </w:rPr>
        <w:t xml:space="preserve">California </w:t>
      </w:r>
      <w:proofErr w:type="spellStart"/>
      <w:r w:rsidRPr="00FE3723">
        <w:rPr>
          <w:rFonts w:ascii="Arial" w:hAnsi="Arial"/>
          <w:i/>
          <w:iCs/>
          <w:sz w:val="22"/>
          <w:lang w:val="es-ES_tradnl"/>
        </w:rPr>
        <w:t>Preschool</w:t>
      </w:r>
      <w:proofErr w:type="spellEnd"/>
      <w:r w:rsidRPr="00FE3723">
        <w:rPr>
          <w:rFonts w:ascii="Arial" w:hAnsi="Arial"/>
          <w:i/>
          <w:iCs/>
          <w:sz w:val="22"/>
          <w:lang w:val="es-ES_tradnl"/>
        </w:rPr>
        <w:t xml:space="preserve"> </w:t>
      </w:r>
      <w:proofErr w:type="spellStart"/>
      <w:r w:rsidRPr="00FE3723">
        <w:rPr>
          <w:rFonts w:ascii="Arial" w:hAnsi="Arial"/>
          <w:i/>
          <w:iCs/>
          <w:sz w:val="22"/>
          <w:lang w:val="es-ES_tradnl"/>
        </w:rPr>
        <w:t>Learning</w:t>
      </w:r>
      <w:proofErr w:type="spellEnd"/>
      <w:r w:rsidRPr="00FE3723">
        <w:rPr>
          <w:rFonts w:ascii="Arial" w:hAnsi="Arial"/>
          <w:i/>
          <w:iCs/>
          <w:sz w:val="22"/>
          <w:lang w:val="es-ES_tradnl"/>
        </w:rPr>
        <w:t xml:space="preserve"> </w:t>
      </w:r>
      <w:proofErr w:type="spellStart"/>
      <w:r w:rsidRPr="00FE3723">
        <w:rPr>
          <w:rFonts w:ascii="Arial" w:hAnsi="Arial"/>
          <w:i/>
          <w:iCs/>
          <w:sz w:val="22"/>
          <w:lang w:val="es-ES_tradnl"/>
        </w:rPr>
        <w:t>Foundations</w:t>
      </w:r>
      <w:proofErr w:type="spellEnd"/>
      <w:r w:rsidRPr="00FE3723">
        <w:rPr>
          <w:rFonts w:ascii="Arial" w:hAnsi="Arial"/>
          <w:i/>
          <w:iCs/>
          <w:sz w:val="22"/>
          <w:lang w:val="es-ES_tradnl"/>
        </w:rPr>
        <w:t xml:space="preserve">, </w:t>
      </w:r>
      <w:proofErr w:type="spellStart"/>
      <w:r w:rsidRPr="00FE3723">
        <w:rPr>
          <w:rFonts w:ascii="Arial" w:hAnsi="Arial"/>
          <w:i/>
          <w:iCs/>
          <w:sz w:val="22"/>
          <w:lang w:val="es-ES_tradnl"/>
        </w:rPr>
        <w:t>Volume</w:t>
      </w:r>
      <w:proofErr w:type="spellEnd"/>
      <w:r w:rsidRPr="00FE3723">
        <w:rPr>
          <w:rFonts w:ascii="Arial" w:hAnsi="Arial"/>
          <w:i/>
          <w:iCs/>
          <w:sz w:val="22"/>
          <w:lang w:val="es-ES_tradnl"/>
        </w:rPr>
        <w:t xml:space="preserve"> 1</w:t>
      </w:r>
      <w:r w:rsidRPr="00FE3723">
        <w:rPr>
          <w:rFonts w:ascii="Arial" w:hAnsi="Arial"/>
          <w:sz w:val="22"/>
          <w:lang w:val="es-ES_tradnl"/>
        </w:rPr>
        <w:t>, introducción página vii.</w:t>
      </w:r>
    </w:p>
    <w:p w:rsidR="00F4346D" w:rsidRPr="00FE3723" w:rsidRDefault="00F4346D" w:rsidP="00F4346D">
      <w:pPr>
        <w:pStyle w:val="ListParagraph"/>
        <w:rPr>
          <w:rFonts w:ascii="Arial" w:hAnsi="Arial"/>
          <w:sz w:val="22"/>
          <w:lang w:val="es-ES_tradnl"/>
        </w:rPr>
      </w:pPr>
    </w:p>
    <w:p w:rsidR="00CA052B" w:rsidRPr="00FE3723" w:rsidRDefault="00CA052B" w:rsidP="00F4346D">
      <w:pPr>
        <w:rPr>
          <w:rFonts w:ascii="Arial" w:hAnsi="Arial"/>
          <w:b/>
        </w:rPr>
      </w:pPr>
      <w:r w:rsidRPr="00FE3723">
        <w:rPr>
          <w:rFonts w:ascii="Arial" w:hAnsi="Arial"/>
          <w:b/>
        </w:rPr>
        <w:t>DRDP Developmental Domain Acronyms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830"/>
      </w:tblGrid>
      <w:tr w:rsidR="00053D7E" w:rsidRPr="00FE3723">
        <w:trPr>
          <w:trHeight w:val="288"/>
        </w:trPr>
        <w:tc>
          <w:tcPr>
            <w:tcW w:w="2268" w:type="dxa"/>
            <w:shd w:val="clear" w:color="auto" w:fill="E6E6E6"/>
            <w:vAlign w:val="center"/>
          </w:tcPr>
          <w:p w:rsidR="00053D7E" w:rsidRPr="00FE3723" w:rsidRDefault="00053D7E" w:rsidP="00053D7E">
            <w:pPr>
              <w:spacing w:after="120"/>
              <w:jc w:val="center"/>
              <w:rPr>
                <w:rFonts w:ascii="Arial" w:hAnsi="Arial"/>
                <w:b/>
                <w:sz w:val="22"/>
              </w:rPr>
            </w:pPr>
            <w:r w:rsidRPr="00FE3723">
              <w:rPr>
                <w:rFonts w:ascii="Arial" w:hAnsi="Arial"/>
                <w:b/>
                <w:sz w:val="22"/>
              </w:rPr>
              <w:t>ATL-REG</w:t>
            </w:r>
          </w:p>
        </w:tc>
        <w:tc>
          <w:tcPr>
            <w:tcW w:w="7830" w:type="dxa"/>
            <w:vAlign w:val="center"/>
          </w:tcPr>
          <w:p w:rsidR="00053D7E" w:rsidRPr="00FE3723" w:rsidRDefault="00F4346D" w:rsidP="00053D7E">
            <w:pPr>
              <w:spacing w:after="120"/>
              <w:rPr>
                <w:rFonts w:ascii="Arial" w:hAnsi="Arial"/>
                <w:sz w:val="22"/>
                <w:lang w:val="es-AR"/>
              </w:rPr>
            </w:pPr>
            <w:r w:rsidRPr="00FE3723">
              <w:rPr>
                <w:rFonts w:ascii="Arial" w:hAnsi="Arial"/>
                <w:lang w:val="es-AR"/>
              </w:rPr>
              <w:t>Enfoques al aprendizaje – Auto-regulación</w:t>
            </w:r>
          </w:p>
        </w:tc>
      </w:tr>
      <w:tr w:rsidR="00053D7E" w:rsidRPr="00FE3723">
        <w:trPr>
          <w:trHeight w:val="288"/>
        </w:trPr>
        <w:tc>
          <w:tcPr>
            <w:tcW w:w="2268" w:type="dxa"/>
            <w:shd w:val="clear" w:color="auto" w:fill="E6E6E6"/>
            <w:vAlign w:val="center"/>
          </w:tcPr>
          <w:p w:rsidR="00053D7E" w:rsidRPr="00FE3723" w:rsidRDefault="00053D7E" w:rsidP="00053D7E">
            <w:pPr>
              <w:spacing w:after="120"/>
              <w:jc w:val="center"/>
              <w:rPr>
                <w:rFonts w:ascii="Arial" w:hAnsi="Arial"/>
                <w:b/>
                <w:sz w:val="22"/>
              </w:rPr>
            </w:pPr>
            <w:r w:rsidRPr="00FE3723">
              <w:rPr>
                <w:rFonts w:ascii="Arial" w:hAnsi="Arial"/>
                <w:b/>
                <w:sz w:val="22"/>
              </w:rPr>
              <w:t>SED</w:t>
            </w:r>
          </w:p>
        </w:tc>
        <w:tc>
          <w:tcPr>
            <w:tcW w:w="7830" w:type="dxa"/>
            <w:vAlign w:val="center"/>
          </w:tcPr>
          <w:p w:rsidR="00053D7E" w:rsidRPr="00FE3723" w:rsidRDefault="00F4346D" w:rsidP="00053D7E">
            <w:pPr>
              <w:spacing w:after="120"/>
              <w:rPr>
                <w:rFonts w:ascii="Arial" w:hAnsi="Arial"/>
                <w:sz w:val="22"/>
              </w:rPr>
            </w:pPr>
            <w:proofErr w:type="spellStart"/>
            <w:r w:rsidRPr="00FE3723">
              <w:rPr>
                <w:rFonts w:ascii="Arial" w:hAnsi="Arial"/>
              </w:rPr>
              <w:t>Desarrollo</w:t>
            </w:r>
            <w:proofErr w:type="spellEnd"/>
            <w:r w:rsidRPr="00FE3723">
              <w:rPr>
                <w:rFonts w:ascii="Arial" w:hAnsi="Arial"/>
              </w:rPr>
              <w:t xml:space="preserve"> social y </w:t>
            </w:r>
            <w:proofErr w:type="spellStart"/>
            <w:r w:rsidRPr="00FE3723">
              <w:rPr>
                <w:rFonts w:ascii="Arial" w:hAnsi="Arial"/>
              </w:rPr>
              <w:t>emocional</w:t>
            </w:r>
            <w:proofErr w:type="spellEnd"/>
          </w:p>
        </w:tc>
      </w:tr>
      <w:tr w:rsidR="00053D7E" w:rsidRPr="00FE3723">
        <w:trPr>
          <w:trHeight w:val="288"/>
        </w:trPr>
        <w:tc>
          <w:tcPr>
            <w:tcW w:w="2268" w:type="dxa"/>
            <w:shd w:val="clear" w:color="auto" w:fill="E6E6E6"/>
            <w:vAlign w:val="center"/>
          </w:tcPr>
          <w:p w:rsidR="00053D7E" w:rsidRPr="00FE3723" w:rsidRDefault="00053D7E" w:rsidP="00053D7E">
            <w:pPr>
              <w:spacing w:after="120"/>
              <w:jc w:val="center"/>
              <w:rPr>
                <w:rFonts w:ascii="Arial" w:hAnsi="Arial"/>
                <w:b/>
                <w:sz w:val="22"/>
              </w:rPr>
            </w:pPr>
            <w:r w:rsidRPr="00FE3723">
              <w:rPr>
                <w:rFonts w:ascii="Arial" w:hAnsi="Arial"/>
                <w:b/>
                <w:sz w:val="22"/>
              </w:rPr>
              <w:t>LLD</w:t>
            </w:r>
          </w:p>
        </w:tc>
        <w:tc>
          <w:tcPr>
            <w:tcW w:w="7830" w:type="dxa"/>
            <w:vAlign w:val="center"/>
          </w:tcPr>
          <w:p w:rsidR="00053D7E" w:rsidRPr="00FE3723" w:rsidRDefault="00F4346D" w:rsidP="00053D7E">
            <w:pPr>
              <w:spacing w:after="120"/>
              <w:rPr>
                <w:rFonts w:ascii="Arial" w:hAnsi="Arial"/>
                <w:sz w:val="22"/>
                <w:lang w:val="es-AR"/>
              </w:rPr>
            </w:pPr>
            <w:r w:rsidRPr="00FE3723">
              <w:rPr>
                <w:rFonts w:ascii="Arial" w:hAnsi="Arial"/>
                <w:lang w:val="es-ES_tradnl"/>
              </w:rPr>
              <w:t>Desarrollo del lenguaje y la alfabetización</w:t>
            </w:r>
          </w:p>
        </w:tc>
      </w:tr>
      <w:tr w:rsidR="00053D7E" w:rsidRPr="00AF389C">
        <w:trPr>
          <w:trHeight w:val="288"/>
        </w:trPr>
        <w:tc>
          <w:tcPr>
            <w:tcW w:w="2268" w:type="dxa"/>
            <w:shd w:val="clear" w:color="auto" w:fill="E6E6E6"/>
            <w:vAlign w:val="center"/>
          </w:tcPr>
          <w:p w:rsidR="00053D7E" w:rsidRPr="00FE3723" w:rsidRDefault="00053D7E" w:rsidP="00053D7E">
            <w:pPr>
              <w:spacing w:after="120"/>
              <w:jc w:val="center"/>
              <w:rPr>
                <w:rFonts w:ascii="Arial" w:hAnsi="Arial"/>
                <w:b/>
                <w:sz w:val="22"/>
              </w:rPr>
            </w:pPr>
            <w:r w:rsidRPr="00FE3723">
              <w:rPr>
                <w:rFonts w:ascii="Arial" w:hAnsi="Arial"/>
                <w:b/>
                <w:sz w:val="22"/>
              </w:rPr>
              <w:t>ELD</w:t>
            </w:r>
            <w:r w:rsidR="008C4287" w:rsidRPr="00FE3723">
              <w:rPr>
                <w:rFonts w:ascii="Arial" w:hAnsi="Arial"/>
                <w:b/>
                <w:sz w:val="22"/>
              </w:rPr>
              <w:t>**</w:t>
            </w:r>
          </w:p>
        </w:tc>
        <w:tc>
          <w:tcPr>
            <w:tcW w:w="7830" w:type="dxa"/>
            <w:vAlign w:val="center"/>
          </w:tcPr>
          <w:p w:rsidR="00053D7E" w:rsidRPr="00AF389C" w:rsidRDefault="00F4346D" w:rsidP="00053D7E">
            <w:pPr>
              <w:spacing w:after="120"/>
              <w:rPr>
                <w:rFonts w:ascii="Arial" w:hAnsi="Arial"/>
                <w:sz w:val="22"/>
                <w:lang w:val="es-AR"/>
              </w:rPr>
            </w:pPr>
            <w:r w:rsidRPr="00FE3723">
              <w:rPr>
                <w:rFonts w:ascii="Arial" w:hAnsi="Arial"/>
                <w:lang w:val="es-ES_tradnl"/>
              </w:rPr>
              <w:t>Desarrollo del inglés como segunda lengua</w:t>
            </w:r>
            <w:bookmarkStart w:id="2" w:name="_GoBack"/>
            <w:bookmarkEnd w:id="2"/>
          </w:p>
        </w:tc>
      </w:tr>
      <w:tr w:rsidR="00053D7E" w:rsidRPr="00AF389C">
        <w:trPr>
          <w:trHeight w:val="288"/>
        </w:trPr>
        <w:tc>
          <w:tcPr>
            <w:tcW w:w="2268" w:type="dxa"/>
            <w:shd w:val="clear" w:color="auto" w:fill="E6E6E6"/>
            <w:vAlign w:val="center"/>
          </w:tcPr>
          <w:p w:rsidR="00053D7E" w:rsidRDefault="00053D7E" w:rsidP="00053D7E">
            <w:pPr>
              <w:spacing w:after="120"/>
              <w:jc w:val="center"/>
              <w:rPr>
                <w:rFonts w:ascii="Arial" w:hAnsi="Arial"/>
                <w:b/>
                <w:sz w:val="22"/>
              </w:rPr>
            </w:pPr>
            <w:r>
              <w:rPr>
                <w:rFonts w:ascii="Arial" w:hAnsi="Arial"/>
                <w:b/>
                <w:sz w:val="22"/>
              </w:rPr>
              <w:t>COG</w:t>
            </w:r>
          </w:p>
        </w:tc>
        <w:tc>
          <w:tcPr>
            <w:tcW w:w="7830" w:type="dxa"/>
            <w:vAlign w:val="center"/>
          </w:tcPr>
          <w:p w:rsidR="00053D7E" w:rsidRPr="00AF389C" w:rsidRDefault="00F4346D" w:rsidP="00053D7E">
            <w:pPr>
              <w:spacing w:after="120"/>
              <w:rPr>
                <w:rFonts w:ascii="Arial" w:hAnsi="Arial"/>
                <w:sz w:val="22"/>
                <w:lang w:val="es-AR"/>
              </w:rPr>
            </w:pPr>
            <w:r w:rsidRPr="00EB40BA">
              <w:rPr>
                <w:rFonts w:ascii="Arial" w:hAnsi="Arial"/>
                <w:lang w:val="es-ES_tradnl"/>
              </w:rPr>
              <w:t>Desarrollo cognitivo, incluyendo Matemáticas y Ciencias</w:t>
            </w:r>
          </w:p>
        </w:tc>
      </w:tr>
      <w:tr w:rsidR="00053D7E">
        <w:trPr>
          <w:trHeight w:val="288"/>
        </w:trPr>
        <w:tc>
          <w:tcPr>
            <w:tcW w:w="2268" w:type="dxa"/>
            <w:shd w:val="clear" w:color="auto" w:fill="E6E6E6"/>
            <w:vAlign w:val="center"/>
          </w:tcPr>
          <w:p w:rsidR="00053D7E" w:rsidRDefault="00053D7E" w:rsidP="00053D7E">
            <w:pPr>
              <w:spacing w:after="120"/>
              <w:jc w:val="center"/>
              <w:rPr>
                <w:rFonts w:ascii="Arial" w:hAnsi="Arial"/>
                <w:b/>
                <w:sz w:val="22"/>
              </w:rPr>
            </w:pPr>
            <w:r>
              <w:rPr>
                <w:rFonts w:ascii="Arial" w:hAnsi="Arial"/>
                <w:b/>
                <w:sz w:val="22"/>
              </w:rPr>
              <w:t>PD-HLTH</w:t>
            </w:r>
          </w:p>
        </w:tc>
        <w:tc>
          <w:tcPr>
            <w:tcW w:w="7830" w:type="dxa"/>
            <w:vAlign w:val="center"/>
          </w:tcPr>
          <w:p w:rsidR="00053D7E" w:rsidRDefault="00F4346D" w:rsidP="00053D7E">
            <w:pPr>
              <w:spacing w:after="120"/>
              <w:rPr>
                <w:rFonts w:ascii="Arial" w:hAnsi="Arial"/>
                <w:sz w:val="22"/>
              </w:rPr>
            </w:pPr>
            <w:r w:rsidRPr="00EB40BA">
              <w:rPr>
                <w:rFonts w:ascii="Arial" w:hAnsi="Arial"/>
                <w:lang w:val="es-ES_tradnl"/>
              </w:rPr>
              <w:t>Desarrollo físico – Salud</w:t>
            </w:r>
          </w:p>
        </w:tc>
      </w:tr>
      <w:tr w:rsidR="00053D7E">
        <w:trPr>
          <w:trHeight w:val="288"/>
        </w:trPr>
        <w:tc>
          <w:tcPr>
            <w:tcW w:w="2268" w:type="dxa"/>
            <w:shd w:val="clear" w:color="auto" w:fill="E6E6E6"/>
            <w:vAlign w:val="center"/>
          </w:tcPr>
          <w:p w:rsidR="00053D7E" w:rsidRDefault="00053D7E" w:rsidP="00053D7E">
            <w:pPr>
              <w:spacing w:after="120"/>
              <w:jc w:val="center"/>
              <w:rPr>
                <w:rFonts w:ascii="Arial" w:hAnsi="Arial"/>
                <w:b/>
                <w:sz w:val="22"/>
              </w:rPr>
            </w:pPr>
            <w:r>
              <w:rPr>
                <w:rFonts w:ascii="Arial" w:hAnsi="Arial"/>
                <w:b/>
                <w:sz w:val="22"/>
              </w:rPr>
              <w:t>HSS</w:t>
            </w:r>
            <w:r w:rsidR="008C4287">
              <w:rPr>
                <w:rFonts w:ascii="Arial" w:hAnsi="Arial"/>
                <w:b/>
                <w:sz w:val="22"/>
              </w:rPr>
              <w:t>**</w:t>
            </w:r>
          </w:p>
        </w:tc>
        <w:tc>
          <w:tcPr>
            <w:tcW w:w="7830" w:type="dxa"/>
            <w:vAlign w:val="center"/>
          </w:tcPr>
          <w:p w:rsidR="00053D7E" w:rsidRDefault="00F4346D" w:rsidP="00053D7E">
            <w:pPr>
              <w:spacing w:after="120"/>
              <w:rPr>
                <w:rFonts w:ascii="Arial" w:hAnsi="Arial"/>
                <w:sz w:val="22"/>
              </w:rPr>
            </w:pPr>
            <w:r w:rsidRPr="005A067A">
              <w:rPr>
                <w:rFonts w:ascii="Arial" w:hAnsi="Arial"/>
                <w:lang w:val="es-ES_tradnl"/>
              </w:rPr>
              <w:t>Ciencias sociales – Historia</w:t>
            </w:r>
          </w:p>
        </w:tc>
      </w:tr>
      <w:tr w:rsidR="00053D7E" w:rsidRPr="00AF389C">
        <w:trPr>
          <w:trHeight w:val="288"/>
        </w:trPr>
        <w:tc>
          <w:tcPr>
            <w:tcW w:w="2268" w:type="dxa"/>
            <w:shd w:val="clear" w:color="auto" w:fill="E6E6E6"/>
            <w:vAlign w:val="center"/>
          </w:tcPr>
          <w:p w:rsidR="00053D7E" w:rsidRDefault="00053D7E" w:rsidP="00053D7E">
            <w:pPr>
              <w:spacing w:after="120"/>
              <w:jc w:val="center"/>
              <w:rPr>
                <w:rFonts w:ascii="Arial" w:hAnsi="Arial"/>
                <w:b/>
                <w:sz w:val="22"/>
              </w:rPr>
            </w:pPr>
            <w:r>
              <w:rPr>
                <w:rFonts w:ascii="Arial" w:hAnsi="Arial"/>
                <w:b/>
                <w:sz w:val="22"/>
              </w:rPr>
              <w:t>VPA</w:t>
            </w:r>
            <w:r w:rsidR="008C4287">
              <w:rPr>
                <w:rFonts w:ascii="Arial" w:hAnsi="Arial"/>
                <w:b/>
                <w:sz w:val="22"/>
              </w:rPr>
              <w:t>**</w:t>
            </w:r>
          </w:p>
        </w:tc>
        <w:tc>
          <w:tcPr>
            <w:tcW w:w="7830" w:type="dxa"/>
            <w:vAlign w:val="center"/>
          </w:tcPr>
          <w:p w:rsidR="00053D7E" w:rsidRPr="00AF389C" w:rsidRDefault="00F4346D" w:rsidP="00053D7E">
            <w:pPr>
              <w:spacing w:after="120"/>
              <w:rPr>
                <w:rFonts w:ascii="Arial" w:hAnsi="Arial"/>
                <w:sz w:val="22"/>
                <w:lang w:val="es-AR"/>
              </w:rPr>
            </w:pPr>
            <w:r w:rsidRPr="005A067A">
              <w:rPr>
                <w:rFonts w:ascii="Arial" w:hAnsi="Arial"/>
                <w:lang w:val="es-ES_tradnl"/>
              </w:rPr>
              <w:t>Artes visuales y de actuación</w:t>
            </w:r>
          </w:p>
        </w:tc>
      </w:tr>
    </w:tbl>
    <w:p w:rsidR="00CA052B" w:rsidRPr="00506C6E" w:rsidRDefault="00EE446F">
      <w:pPr>
        <w:rPr>
          <w:rFonts w:ascii="Arial" w:hAnsi="Arial"/>
          <w:sz w:val="22"/>
          <w:lang w:val="es-ES"/>
        </w:rPr>
      </w:pPr>
      <w:r w:rsidRPr="00506C6E">
        <w:rPr>
          <w:rFonts w:ascii="Arial" w:hAnsi="Arial"/>
          <w:sz w:val="22"/>
          <w:lang w:val="es-ES"/>
        </w:rPr>
        <w:t xml:space="preserve">** </w:t>
      </w:r>
      <w:r w:rsidR="00EB7E6A" w:rsidRPr="00506C6E">
        <w:rPr>
          <w:rFonts w:ascii="Arial" w:hAnsi="Arial"/>
          <w:sz w:val="22"/>
          <w:lang w:val="es-ES"/>
        </w:rPr>
        <w:t xml:space="preserve">Estas </w:t>
      </w:r>
      <w:r w:rsidR="00506C6E" w:rsidRPr="00506C6E">
        <w:rPr>
          <w:rFonts w:ascii="Arial" w:hAnsi="Arial"/>
          <w:sz w:val="22"/>
          <w:lang w:val="es-ES"/>
        </w:rPr>
        <w:t>áreas</w:t>
      </w:r>
      <w:r w:rsidR="00EB7E6A" w:rsidRPr="00506C6E">
        <w:rPr>
          <w:rFonts w:ascii="Arial" w:hAnsi="Arial"/>
          <w:sz w:val="22"/>
          <w:lang w:val="es-ES"/>
        </w:rPr>
        <w:t xml:space="preserve"> se utilizan para evaluar a niños en edad preescolar.</w:t>
      </w:r>
    </w:p>
    <w:sectPr w:rsidR="00CA052B" w:rsidRPr="00506C6E" w:rsidSect="00BC4902">
      <w:headerReference w:type="default" r:id="rId8"/>
      <w:footerReference w:type="default" r:id="rId9"/>
      <w:pgSz w:w="12240" w:h="15840"/>
      <w:pgMar w:top="1152" w:right="1152" w:bottom="1152" w:left="1152" w:header="720" w:footer="6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46" w:rsidRDefault="004A2746">
      <w:r>
        <w:separator/>
      </w:r>
    </w:p>
  </w:endnote>
  <w:endnote w:type="continuationSeparator" w:id="0">
    <w:p w:rsidR="004A2746" w:rsidRDefault="004A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87" w:rsidRPr="00271D4E" w:rsidRDefault="00271D4E" w:rsidP="00271D4E">
    <w:pPr>
      <w:pStyle w:val="Footer"/>
      <w:ind w:left="540"/>
      <w:jc w:val="center"/>
      <w:rPr>
        <w:color w:val="808080"/>
        <w:sz w:val="18"/>
      </w:rPr>
    </w:pPr>
    <w:r>
      <w:rPr>
        <w:rFonts w:ascii="Arial" w:hAnsi="Arial"/>
        <w:color w:val="808080"/>
        <w:sz w:val="20"/>
      </w:rPr>
      <w:t xml:space="preserve">                          © 201</w:t>
    </w:r>
    <w:r w:rsidR="009035C8">
      <w:rPr>
        <w:rFonts w:ascii="Arial" w:hAnsi="Arial"/>
        <w:color w:val="808080"/>
        <w:sz w:val="20"/>
      </w:rPr>
      <w:t>5</w:t>
    </w:r>
    <w:r>
      <w:rPr>
        <w:rFonts w:ascii="Arial" w:hAnsi="Arial"/>
        <w:color w:val="808080"/>
        <w:sz w:val="20"/>
      </w:rPr>
      <w:t xml:space="preserve"> Calif</w:t>
    </w:r>
    <w:r w:rsidR="009035C8">
      <w:rPr>
        <w:rFonts w:ascii="Arial" w:hAnsi="Arial"/>
        <w:color w:val="808080"/>
        <w:sz w:val="20"/>
      </w:rPr>
      <w:t xml:space="preserve">ornia Department of Education. </w:t>
    </w:r>
    <w:r>
      <w:rPr>
        <w:rFonts w:ascii="Arial" w:hAnsi="Arial"/>
        <w:color w:val="808080"/>
        <w:sz w:val="20"/>
      </w:rPr>
      <w:t>All rights reserved</w:t>
    </w:r>
    <w:r w:rsidR="009035C8">
      <w:rPr>
        <w:color w:val="808080"/>
        <w:sz w:val="18"/>
      </w:rPr>
      <w:t>.</w:t>
    </w:r>
    <w:r>
      <w:rPr>
        <w:color w:val="808080"/>
        <w:sz w:val="18"/>
      </w:rPr>
      <w:t xml:space="preserve">                      </w:t>
    </w:r>
    <w:r w:rsidR="002429CF" w:rsidRPr="00BC4902">
      <w:rPr>
        <w:rStyle w:val="PageNumber"/>
        <w:rFonts w:ascii="Arial" w:hAnsi="Arial" w:cs="Arial"/>
        <w:sz w:val="18"/>
      </w:rPr>
      <w:fldChar w:fldCharType="begin"/>
    </w:r>
    <w:r w:rsidR="008C4287" w:rsidRPr="00BC4902">
      <w:rPr>
        <w:rStyle w:val="PageNumber"/>
        <w:rFonts w:ascii="Arial" w:hAnsi="Arial" w:cs="Arial"/>
        <w:sz w:val="18"/>
      </w:rPr>
      <w:instrText xml:space="preserve"> PAGE </w:instrText>
    </w:r>
    <w:r w:rsidR="002429CF" w:rsidRPr="00BC4902">
      <w:rPr>
        <w:rStyle w:val="PageNumber"/>
        <w:rFonts w:ascii="Arial" w:hAnsi="Arial" w:cs="Arial"/>
        <w:sz w:val="18"/>
      </w:rPr>
      <w:fldChar w:fldCharType="separate"/>
    </w:r>
    <w:r w:rsidR="00FE3723">
      <w:rPr>
        <w:rStyle w:val="PageNumber"/>
        <w:rFonts w:ascii="Arial" w:hAnsi="Arial" w:cs="Arial"/>
        <w:noProof/>
        <w:sz w:val="18"/>
      </w:rPr>
      <w:t>2</w:t>
    </w:r>
    <w:r w:rsidR="002429CF" w:rsidRPr="00BC4902">
      <w:rPr>
        <w:rStyle w:val="PageNumber"/>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46" w:rsidRDefault="004A2746">
      <w:r>
        <w:separator/>
      </w:r>
    </w:p>
  </w:footnote>
  <w:footnote w:type="continuationSeparator" w:id="0">
    <w:p w:rsidR="004A2746" w:rsidRDefault="004A27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87" w:rsidRPr="00EE446F" w:rsidRDefault="008C4287" w:rsidP="00EE446F">
    <w:pPr>
      <w:pStyle w:val="Title"/>
      <w:rPr>
        <w:sz w:val="24"/>
      </w:rPr>
    </w:pPr>
    <w:r w:rsidRPr="00EE446F">
      <w:rPr>
        <w:sz w:val="24"/>
      </w:rPr>
      <w:t>DRDP</w:t>
    </w:r>
    <w:r w:rsidRPr="00EE446F">
      <w:rPr>
        <w:b w:val="0"/>
        <w:sz w:val="24"/>
        <w:vertAlign w:val="superscript"/>
      </w:rPr>
      <w:t>©</w:t>
    </w:r>
    <w:r w:rsidRPr="00EE446F">
      <w:rPr>
        <w:sz w:val="24"/>
      </w:rPr>
      <w:t xml:space="preserve"> (2015) </w:t>
    </w:r>
    <w:r w:rsidR="00F4346D" w:rsidRPr="00F4346D">
      <w:rPr>
        <w:sz w:val="24"/>
        <w:szCs w:val="24"/>
        <w:lang w:val="es-ES_tradnl"/>
      </w:rPr>
      <w:t>Términos y Definiciones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1A03"/>
    <w:multiLevelType w:val="hybridMultilevel"/>
    <w:tmpl w:val="93743890"/>
    <w:lvl w:ilvl="0" w:tplc="C1209AA8">
      <w:start w:val="11"/>
      <w:numFmt w:val="bullet"/>
      <w:lvlText w:val=""/>
      <w:lvlJc w:val="left"/>
      <w:pPr>
        <w:ind w:left="720" w:hanging="360"/>
      </w:pPr>
      <w:rPr>
        <w:rFonts w:ascii="Symbol" w:eastAsia="Times" w:hAnsi="Symbol" w:cs="Times New Roman" w:hint="default"/>
        <w: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71"/>
    <w:rsid w:val="000442CC"/>
    <w:rsid w:val="00053D7E"/>
    <w:rsid w:val="00056F2B"/>
    <w:rsid w:val="00092471"/>
    <w:rsid w:val="000D5D59"/>
    <w:rsid w:val="002429CF"/>
    <w:rsid w:val="00271D4E"/>
    <w:rsid w:val="003C7473"/>
    <w:rsid w:val="00400C23"/>
    <w:rsid w:val="004A00FA"/>
    <w:rsid w:val="004A2746"/>
    <w:rsid w:val="004A5903"/>
    <w:rsid w:val="00506C6E"/>
    <w:rsid w:val="005B34C9"/>
    <w:rsid w:val="007B59DA"/>
    <w:rsid w:val="008B50A2"/>
    <w:rsid w:val="008C4287"/>
    <w:rsid w:val="009035C8"/>
    <w:rsid w:val="00972EB9"/>
    <w:rsid w:val="009E7BC6"/>
    <w:rsid w:val="00AF389C"/>
    <w:rsid w:val="00BC4902"/>
    <w:rsid w:val="00C01553"/>
    <w:rsid w:val="00C01C1F"/>
    <w:rsid w:val="00C53FE0"/>
    <w:rsid w:val="00CA052B"/>
    <w:rsid w:val="00CB06C9"/>
    <w:rsid w:val="00E308A6"/>
    <w:rsid w:val="00EB7E6A"/>
    <w:rsid w:val="00EC04AA"/>
    <w:rsid w:val="00EC2437"/>
    <w:rsid w:val="00ED0728"/>
    <w:rsid w:val="00EE446F"/>
    <w:rsid w:val="00F4346D"/>
    <w:rsid w:val="00F80DFC"/>
    <w:rsid w:val="00FE372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AA"/>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04AA"/>
    <w:pPr>
      <w:jc w:val="center"/>
    </w:pPr>
    <w:rPr>
      <w:rFonts w:ascii="Arial" w:hAnsi="Arial"/>
      <w:b/>
      <w:sz w:val="28"/>
    </w:rPr>
  </w:style>
  <w:style w:type="paragraph" w:styleId="Header">
    <w:name w:val="header"/>
    <w:basedOn w:val="Normal"/>
    <w:rsid w:val="00EC04AA"/>
    <w:pPr>
      <w:tabs>
        <w:tab w:val="center" w:pos="4320"/>
        <w:tab w:val="right" w:pos="8640"/>
      </w:tabs>
    </w:pPr>
  </w:style>
  <w:style w:type="paragraph" w:styleId="Footer">
    <w:name w:val="footer"/>
    <w:basedOn w:val="Normal"/>
    <w:link w:val="FooterChar"/>
    <w:semiHidden/>
    <w:rsid w:val="00EC04AA"/>
    <w:pPr>
      <w:tabs>
        <w:tab w:val="center" w:pos="4320"/>
        <w:tab w:val="right" w:pos="8640"/>
      </w:tabs>
    </w:pPr>
  </w:style>
  <w:style w:type="character" w:styleId="PageNumber">
    <w:name w:val="page number"/>
    <w:basedOn w:val="DefaultParagraphFont"/>
    <w:rsid w:val="00EC04AA"/>
  </w:style>
  <w:style w:type="paragraph" w:styleId="BalloonText">
    <w:name w:val="Balloon Text"/>
    <w:basedOn w:val="Normal"/>
    <w:semiHidden/>
    <w:rsid w:val="00EC04AA"/>
    <w:rPr>
      <w:rFonts w:ascii="Lucida Grande" w:hAnsi="Lucida Grande"/>
      <w:sz w:val="18"/>
      <w:szCs w:val="18"/>
    </w:rPr>
  </w:style>
  <w:style w:type="paragraph" w:styleId="ListParagraph">
    <w:name w:val="List Paragraph"/>
    <w:basedOn w:val="Normal"/>
    <w:uiPriority w:val="72"/>
    <w:rsid w:val="009E7BC6"/>
    <w:pPr>
      <w:ind w:left="720"/>
      <w:contextualSpacing/>
    </w:pPr>
  </w:style>
  <w:style w:type="character" w:customStyle="1" w:styleId="FooterChar">
    <w:name w:val="Footer Char"/>
    <w:basedOn w:val="DefaultParagraphFont"/>
    <w:link w:val="Footer"/>
    <w:semiHidden/>
    <w:rsid w:val="00271D4E"/>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AA"/>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04AA"/>
    <w:pPr>
      <w:jc w:val="center"/>
    </w:pPr>
    <w:rPr>
      <w:rFonts w:ascii="Arial" w:hAnsi="Arial"/>
      <w:b/>
      <w:sz w:val="28"/>
    </w:rPr>
  </w:style>
  <w:style w:type="paragraph" w:styleId="Header">
    <w:name w:val="header"/>
    <w:basedOn w:val="Normal"/>
    <w:rsid w:val="00EC04AA"/>
    <w:pPr>
      <w:tabs>
        <w:tab w:val="center" w:pos="4320"/>
        <w:tab w:val="right" w:pos="8640"/>
      </w:tabs>
    </w:pPr>
  </w:style>
  <w:style w:type="paragraph" w:styleId="Footer">
    <w:name w:val="footer"/>
    <w:basedOn w:val="Normal"/>
    <w:link w:val="FooterChar"/>
    <w:semiHidden/>
    <w:rsid w:val="00EC04AA"/>
    <w:pPr>
      <w:tabs>
        <w:tab w:val="center" w:pos="4320"/>
        <w:tab w:val="right" w:pos="8640"/>
      </w:tabs>
    </w:pPr>
  </w:style>
  <w:style w:type="character" w:styleId="PageNumber">
    <w:name w:val="page number"/>
    <w:basedOn w:val="DefaultParagraphFont"/>
    <w:rsid w:val="00EC04AA"/>
  </w:style>
  <w:style w:type="paragraph" w:styleId="BalloonText">
    <w:name w:val="Balloon Text"/>
    <w:basedOn w:val="Normal"/>
    <w:semiHidden/>
    <w:rsid w:val="00EC04AA"/>
    <w:rPr>
      <w:rFonts w:ascii="Lucida Grande" w:hAnsi="Lucida Grande"/>
      <w:sz w:val="18"/>
      <w:szCs w:val="18"/>
    </w:rPr>
  </w:style>
  <w:style w:type="paragraph" w:styleId="ListParagraph">
    <w:name w:val="List Paragraph"/>
    <w:basedOn w:val="Normal"/>
    <w:uiPriority w:val="72"/>
    <w:rsid w:val="009E7BC6"/>
    <w:pPr>
      <w:ind w:left="720"/>
      <w:contextualSpacing/>
    </w:pPr>
  </w:style>
  <w:style w:type="character" w:customStyle="1" w:styleId="FooterChar">
    <w:name w:val="Footer Char"/>
    <w:basedOn w:val="DefaultParagraphFont"/>
    <w:link w:val="Footer"/>
    <w:semiHidden/>
    <w:rsid w:val="00271D4E"/>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9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Macintosh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DRDP’06 Glossary</vt:lpstr>
      <vt:lpstr>DRDP’06 Glossary</vt:lpstr>
    </vt:vector>
  </TitlesOfParts>
  <Company>Barnett Farms</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DRDP’06 Glossary</dc:title>
  <dc:creator>Irene Barnett</dc:creator>
  <cp:lastModifiedBy>Elizabeth Conde</cp:lastModifiedBy>
  <cp:revision>2</cp:revision>
  <cp:lastPrinted>2015-12-15T19:56:00Z</cp:lastPrinted>
  <dcterms:created xsi:type="dcterms:W3CDTF">2015-12-15T19:56:00Z</dcterms:created>
  <dcterms:modified xsi:type="dcterms:W3CDTF">2015-12-15T19:56:00Z</dcterms:modified>
</cp:coreProperties>
</file>