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0420" w14:textId="3F8538A8" w:rsidR="007042E3" w:rsidRPr="001C5F03" w:rsidRDefault="0037033B" w:rsidP="00E513C1">
      <w:pPr>
        <w:tabs>
          <w:tab w:val="left" w:pos="3210"/>
        </w:tabs>
        <w:rPr>
          <w:rFonts w:ascii="Arial" w:hAnsi="Arial" w:cs="Arial"/>
          <w:szCs w:val="28"/>
        </w:rPr>
      </w:pPr>
      <w:r>
        <w:rPr>
          <w:rFonts w:ascii="Arial" w:hAnsi="Arial" w:cs="Arial"/>
          <w:szCs w:val="28"/>
        </w:rPr>
        <w:tab/>
      </w:r>
    </w:p>
    <w:tbl>
      <w:tblPr>
        <w:tblStyle w:val="TableGrid"/>
        <w:tblW w:w="0" w:type="auto"/>
        <w:tblLook w:val="04A0" w:firstRow="1" w:lastRow="0" w:firstColumn="1" w:lastColumn="0" w:noHBand="0" w:noVBand="1"/>
      </w:tblPr>
      <w:tblGrid>
        <w:gridCol w:w="4135"/>
        <w:gridCol w:w="5215"/>
      </w:tblGrid>
      <w:tr w:rsidR="00913D44" w:rsidRPr="001C5F03" w14:paraId="2F06E7D3" w14:textId="77777777" w:rsidTr="0037033B">
        <w:trPr>
          <w:trHeight w:val="422"/>
          <w:tblHeader/>
        </w:trPr>
        <w:tc>
          <w:tcPr>
            <w:tcW w:w="4135" w:type="dxa"/>
            <w:shd w:val="clear" w:color="auto" w:fill="D9D9D9" w:themeFill="background1" w:themeFillShade="D9"/>
          </w:tcPr>
          <w:p w14:paraId="7FA872B1" w14:textId="77777777" w:rsidR="00913D44" w:rsidRPr="001C5F03" w:rsidRDefault="00913D44" w:rsidP="000A139C">
            <w:pPr>
              <w:jc w:val="center"/>
              <w:rPr>
                <w:rFonts w:ascii="Arial" w:hAnsi="Arial" w:cs="Arial"/>
                <w:b/>
                <w:szCs w:val="28"/>
              </w:rPr>
            </w:pPr>
            <w:r w:rsidRPr="001C5F03">
              <w:rPr>
                <w:rFonts w:ascii="Arial" w:hAnsi="Arial" w:cs="Arial"/>
                <w:b/>
                <w:szCs w:val="28"/>
              </w:rPr>
              <w:t>Report Name</w:t>
            </w:r>
          </w:p>
          <w:p w14:paraId="7C44F2BF" w14:textId="77777777" w:rsidR="00913D44" w:rsidRPr="001C5F03" w:rsidRDefault="00913D44" w:rsidP="000A139C">
            <w:pPr>
              <w:jc w:val="center"/>
              <w:rPr>
                <w:rFonts w:ascii="Arial" w:hAnsi="Arial" w:cs="Arial"/>
                <w:b/>
                <w:szCs w:val="28"/>
              </w:rPr>
            </w:pPr>
          </w:p>
        </w:tc>
        <w:tc>
          <w:tcPr>
            <w:tcW w:w="5215" w:type="dxa"/>
            <w:shd w:val="clear" w:color="auto" w:fill="D9D9D9" w:themeFill="background1" w:themeFillShade="D9"/>
          </w:tcPr>
          <w:p w14:paraId="7C2192BA" w14:textId="77777777" w:rsidR="00913D44" w:rsidRPr="001C5F03" w:rsidRDefault="00913D44" w:rsidP="000A139C">
            <w:pPr>
              <w:jc w:val="center"/>
              <w:rPr>
                <w:rFonts w:ascii="Arial" w:hAnsi="Arial" w:cs="Arial"/>
                <w:b/>
                <w:szCs w:val="28"/>
              </w:rPr>
            </w:pPr>
            <w:r w:rsidRPr="001C5F03">
              <w:rPr>
                <w:rFonts w:ascii="Arial" w:hAnsi="Arial" w:cs="Arial"/>
                <w:b/>
                <w:szCs w:val="28"/>
              </w:rPr>
              <w:t>Description</w:t>
            </w:r>
          </w:p>
        </w:tc>
      </w:tr>
      <w:tr w:rsidR="00913D44" w:rsidRPr="001C5F03" w14:paraId="0D97FE91" w14:textId="77777777" w:rsidTr="0037033B">
        <w:tc>
          <w:tcPr>
            <w:tcW w:w="4135" w:type="dxa"/>
          </w:tcPr>
          <w:p w14:paraId="7BB1771A" w14:textId="77777777" w:rsidR="00913D44" w:rsidRDefault="00913D44" w:rsidP="00B94E54">
            <w:pPr>
              <w:rPr>
                <w:rFonts w:ascii="Arial" w:hAnsi="Arial" w:cs="Arial"/>
                <w:b/>
                <w:szCs w:val="28"/>
              </w:rPr>
            </w:pPr>
            <w:bookmarkStart w:id="0" w:name="_Hlk528578341"/>
            <w:r>
              <w:rPr>
                <w:rFonts w:ascii="Arial" w:hAnsi="Arial" w:cs="Arial"/>
                <w:b/>
                <w:szCs w:val="28"/>
              </w:rPr>
              <w:t xml:space="preserve">Class Detail Report </w:t>
            </w:r>
          </w:p>
          <w:p w14:paraId="5E24F5E0" w14:textId="663FD90A" w:rsidR="00913D44" w:rsidRPr="0022758A" w:rsidRDefault="00913D44" w:rsidP="00B94E54">
            <w:pPr>
              <w:rPr>
                <w:rFonts w:ascii="Arial" w:hAnsi="Arial" w:cs="Arial"/>
                <w:i/>
                <w:szCs w:val="28"/>
              </w:rPr>
            </w:pPr>
          </w:p>
        </w:tc>
        <w:tc>
          <w:tcPr>
            <w:tcW w:w="5215" w:type="dxa"/>
          </w:tcPr>
          <w:p w14:paraId="2B08D9CB" w14:textId="35DDF549" w:rsidR="00913D44" w:rsidRDefault="00913D44" w:rsidP="0037033B">
            <w:pPr>
              <w:spacing w:after="240"/>
              <w:rPr>
                <w:rFonts w:ascii="Arial" w:eastAsia="Times New Roman" w:hAnsi="Arial" w:cs="Arial"/>
                <w:szCs w:val="28"/>
              </w:rPr>
            </w:pPr>
            <w:r>
              <w:rPr>
                <w:rFonts w:ascii="Arial" w:eastAsia="Times New Roman" w:hAnsi="Arial" w:cs="Arial"/>
                <w:szCs w:val="28"/>
              </w:rPr>
              <w:t xml:space="preserve">The </w:t>
            </w:r>
            <w:r w:rsidR="0037033B">
              <w:rPr>
                <w:rFonts w:ascii="Arial" w:eastAsia="Times New Roman" w:hAnsi="Arial" w:cs="Arial"/>
                <w:szCs w:val="28"/>
              </w:rPr>
              <w:t xml:space="preserve">Class Detail </w:t>
            </w:r>
            <w:r w:rsidR="0037033B" w:rsidRPr="001C5F03">
              <w:rPr>
                <w:rFonts w:ascii="Arial" w:eastAsia="Times New Roman" w:hAnsi="Arial" w:cs="Arial"/>
                <w:szCs w:val="28"/>
              </w:rPr>
              <w:t>Report</w:t>
            </w:r>
            <w:r w:rsidR="0037033B">
              <w:rPr>
                <w:rFonts w:ascii="Arial" w:eastAsia="Times New Roman" w:hAnsi="Arial" w:cs="Arial"/>
                <w:szCs w:val="28"/>
              </w:rPr>
              <w:t xml:space="preserve"> </w:t>
            </w:r>
            <w:r>
              <w:rPr>
                <w:rFonts w:ascii="Arial" w:eastAsia="Times New Roman" w:hAnsi="Arial" w:cs="Arial"/>
                <w:szCs w:val="28"/>
              </w:rPr>
              <w:t>provides names by measure</w:t>
            </w:r>
            <w:r w:rsidRPr="001C5F03">
              <w:rPr>
                <w:rFonts w:ascii="Arial" w:eastAsia="Times New Roman" w:hAnsi="Arial" w:cs="Arial"/>
                <w:szCs w:val="28"/>
              </w:rPr>
              <w:t xml:space="preserve"> for each development level for </w:t>
            </w:r>
            <w:r>
              <w:rPr>
                <w:rFonts w:ascii="Arial" w:eastAsia="Times New Roman" w:hAnsi="Arial" w:cs="Arial"/>
                <w:szCs w:val="28"/>
              </w:rPr>
              <w:t>teacher planning purposes</w:t>
            </w:r>
            <w:r w:rsidRPr="001C5F03">
              <w:rPr>
                <w:rFonts w:ascii="Arial" w:eastAsia="Times New Roman" w:hAnsi="Arial" w:cs="Arial"/>
                <w:szCs w:val="28"/>
              </w:rPr>
              <w:t>.</w:t>
            </w:r>
            <w:r w:rsidR="0037033B">
              <w:rPr>
                <w:rFonts w:ascii="Arial" w:eastAsia="Times New Roman" w:hAnsi="Arial" w:cs="Arial"/>
                <w:szCs w:val="28"/>
              </w:rPr>
              <w:t xml:space="preserve"> </w:t>
            </w:r>
          </w:p>
        </w:tc>
      </w:tr>
      <w:tr w:rsidR="00913D44" w:rsidRPr="001C5F03" w14:paraId="5E619BDD" w14:textId="77777777" w:rsidTr="0037033B">
        <w:tc>
          <w:tcPr>
            <w:tcW w:w="4135" w:type="dxa"/>
          </w:tcPr>
          <w:p w14:paraId="1D213DA4" w14:textId="77777777" w:rsidR="00913D44" w:rsidRPr="001C5F03" w:rsidRDefault="00913D44" w:rsidP="00913D44">
            <w:pPr>
              <w:rPr>
                <w:rFonts w:ascii="Arial" w:hAnsi="Arial" w:cs="Arial"/>
                <w:b/>
                <w:szCs w:val="28"/>
              </w:rPr>
            </w:pPr>
            <w:r w:rsidRPr="001C5F03">
              <w:rPr>
                <w:rFonts w:ascii="Arial" w:hAnsi="Arial" w:cs="Arial"/>
                <w:b/>
                <w:szCs w:val="28"/>
              </w:rPr>
              <w:t xml:space="preserve">Child Domain Report </w:t>
            </w:r>
          </w:p>
          <w:p w14:paraId="481F825A" w14:textId="3A763C09" w:rsidR="00913D44" w:rsidRDefault="00913D44" w:rsidP="00913D44">
            <w:pPr>
              <w:rPr>
                <w:rFonts w:ascii="Arial" w:hAnsi="Arial" w:cs="Arial"/>
                <w:b/>
                <w:szCs w:val="28"/>
              </w:rPr>
            </w:pPr>
          </w:p>
          <w:p w14:paraId="1866B770" w14:textId="34D0C4ED" w:rsidR="0037033B" w:rsidRPr="0037033B" w:rsidRDefault="0037033B" w:rsidP="00913D44">
            <w:pPr>
              <w:rPr>
                <w:rFonts w:ascii="Arial" w:hAnsi="Arial" w:cs="Arial"/>
                <w:b/>
                <w:sz w:val="14"/>
                <w:szCs w:val="28"/>
              </w:rPr>
            </w:pPr>
          </w:p>
        </w:tc>
        <w:tc>
          <w:tcPr>
            <w:tcW w:w="5215" w:type="dxa"/>
          </w:tcPr>
          <w:p w14:paraId="3798076C" w14:textId="7BFDF27F" w:rsidR="00913D44" w:rsidRDefault="00913D44" w:rsidP="00913D44">
            <w:pPr>
              <w:spacing w:after="240"/>
              <w:rPr>
                <w:rFonts w:ascii="Arial" w:eastAsia="Times New Roman" w:hAnsi="Arial" w:cs="Arial"/>
                <w:szCs w:val="28"/>
              </w:rPr>
            </w:pPr>
            <w:r w:rsidRPr="001C5F03">
              <w:rPr>
                <w:rFonts w:ascii="Arial" w:hAnsi="Arial" w:cs="Arial"/>
                <w:szCs w:val="28"/>
              </w:rPr>
              <w:t>Th</w:t>
            </w:r>
            <w:r>
              <w:rPr>
                <w:rFonts w:ascii="Arial" w:hAnsi="Arial" w:cs="Arial"/>
                <w:szCs w:val="28"/>
              </w:rPr>
              <w:t>e Child Domain Report</w:t>
            </w:r>
            <w:r w:rsidRPr="001C5F03">
              <w:rPr>
                <w:rFonts w:ascii="Arial" w:hAnsi="Arial" w:cs="Arial"/>
                <w:szCs w:val="28"/>
              </w:rPr>
              <w:t xml:space="preserve"> provides scale scores by domain for individual children.</w:t>
            </w:r>
          </w:p>
        </w:tc>
      </w:tr>
      <w:tr w:rsidR="00913D44" w:rsidRPr="001C5F03" w14:paraId="66BEB4C8" w14:textId="77777777" w:rsidTr="0037033B">
        <w:trPr>
          <w:trHeight w:val="2429"/>
        </w:trPr>
        <w:tc>
          <w:tcPr>
            <w:tcW w:w="4135" w:type="dxa"/>
          </w:tcPr>
          <w:p w14:paraId="6EDA749F" w14:textId="4DB8EAC7" w:rsidR="000A62FC" w:rsidRPr="000A62FC" w:rsidRDefault="00913D44" w:rsidP="005331BE">
            <w:pPr>
              <w:rPr>
                <w:rFonts w:ascii="Arial" w:hAnsi="Arial" w:cs="Arial"/>
                <w:b/>
                <w:szCs w:val="28"/>
              </w:rPr>
            </w:pPr>
            <w:r w:rsidRPr="001C5F03">
              <w:rPr>
                <w:rFonts w:ascii="Arial" w:hAnsi="Arial" w:cs="Arial"/>
                <w:b/>
                <w:szCs w:val="28"/>
              </w:rPr>
              <w:t>Child Progress Report</w:t>
            </w:r>
          </w:p>
          <w:p w14:paraId="3B1DFF22" w14:textId="64E9F238" w:rsidR="00913D44" w:rsidRPr="000A62FC" w:rsidRDefault="00913D44" w:rsidP="005331BE">
            <w:pPr>
              <w:rPr>
                <w:rFonts w:ascii="Times New Roman" w:eastAsia="Times New Roman" w:hAnsi="Times New Roman" w:cs="Times New Roman"/>
              </w:rPr>
            </w:pPr>
          </w:p>
        </w:tc>
        <w:tc>
          <w:tcPr>
            <w:tcW w:w="5215" w:type="dxa"/>
          </w:tcPr>
          <w:p w14:paraId="68306EAF" w14:textId="004EC962" w:rsidR="00913D44" w:rsidRDefault="00913D44" w:rsidP="005331BE">
            <w:pPr>
              <w:spacing w:after="240"/>
              <w:rPr>
                <w:rFonts w:ascii="Arial" w:eastAsia="Times New Roman" w:hAnsi="Arial" w:cs="Arial"/>
                <w:szCs w:val="28"/>
              </w:rPr>
            </w:pPr>
            <w:r>
              <w:rPr>
                <w:rFonts w:ascii="Arial" w:eastAsia="Times New Roman" w:hAnsi="Arial" w:cs="Arial"/>
                <w:szCs w:val="28"/>
              </w:rPr>
              <w:t xml:space="preserve">The </w:t>
            </w:r>
            <w:r w:rsidRPr="001C5F03">
              <w:rPr>
                <w:rFonts w:ascii="Arial" w:eastAsia="Times New Roman" w:hAnsi="Arial" w:cs="Arial"/>
                <w:szCs w:val="28"/>
              </w:rPr>
              <w:t>Child Progress Report</w:t>
            </w:r>
            <w:r>
              <w:rPr>
                <w:rFonts w:ascii="Arial" w:eastAsia="Times New Roman" w:hAnsi="Arial" w:cs="Arial"/>
                <w:szCs w:val="28"/>
              </w:rPr>
              <w:t xml:space="preserve"> </w:t>
            </w:r>
            <w:r w:rsidRPr="001C5F03">
              <w:rPr>
                <w:rFonts w:ascii="Arial" w:eastAsia="Times New Roman" w:hAnsi="Arial" w:cs="Arial"/>
                <w:szCs w:val="28"/>
              </w:rPr>
              <w:t>provides a child’s progress using scale scores by domain over two rating periods in the same year within a single age-group instrument. Ratings are grouped by domain.</w:t>
            </w:r>
          </w:p>
          <w:p w14:paraId="25130BF6" w14:textId="77777777" w:rsidR="00913D44" w:rsidRPr="001C5F03" w:rsidRDefault="00913D44" w:rsidP="005331BE">
            <w:pPr>
              <w:spacing w:after="240"/>
              <w:rPr>
                <w:rFonts w:ascii="Arial" w:eastAsia="Times New Roman" w:hAnsi="Arial" w:cs="Arial"/>
                <w:szCs w:val="28"/>
              </w:rPr>
            </w:pPr>
          </w:p>
        </w:tc>
      </w:tr>
      <w:tr w:rsidR="00913D44" w:rsidRPr="001C5F03" w14:paraId="4717AEC9" w14:textId="77777777" w:rsidTr="0037033B">
        <w:tc>
          <w:tcPr>
            <w:tcW w:w="4135" w:type="dxa"/>
          </w:tcPr>
          <w:p w14:paraId="289B320A" w14:textId="77777777" w:rsidR="00913D44" w:rsidRPr="001C5F03" w:rsidRDefault="00913D44" w:rsidP="00B02529">
            <w:pPr>
              <w:rPr>
                <w:rFonts w:ascii="Arial" w:hAnsi="Arial" w:cs="Arial"/>
                <w:b/>
                <w:szCs w:val="28"/>
              </w:rPr>
            </w:pPr>
            <w:r w:rsidRPr="001C5F03">
              <w:rPr>
                <w:rFonts w:ascii="Arial" w:hAnsi="Arial" w:cs="Arial"/>
                <w:b/>
                <w:szCs w:val="28"/>
              </w:rPr>
              <w:t>Group</w:t>
            </w:r>
            <w:r>
              <w:rPr>
                <w:rFonts w:ascii="Arial" w:hAnsi="Arial" w:cs="Arial"/>
                <w:b/>
                <w:szCs w:val="28"/>
              </w:rPr>
              <w:t xml:space="preserve"> Detail</w:t>
            </w:r>
            <w:r w:rsidRPr="001C5F03">
              <w:rPr>
                <w:rFonts w:ascii="Arial" w:hAnsi="Arial" w:cs="Arial"/>
                <w:b/>
                <w:szCs w:val="28"/>
              </w:rPr>
              <w:t xml:space="preserve"> Report</w:t>
            </w:r>
          </w:p>
          <w:p w14:paraId="3B8AA7D3" w14:textId="7DFE3D16" w:rsidR="002F1D0B" w:rsidRPr="000A62FC" w:rsidRDefault="002F1D0B" w:rsidP="00B02529">
            <w:pPr>
              <w:rPr>
                <w:rFonts w:ascii="Arial" w:hAnsi="Arial" w:cs="Arial"/>
                <w:szCs w:val="28"/>
                <w:highlight w:val="yellow"/>
              </w:rPr>
            </w:pPr>
          </w:p>
        </w:tc>
        <w:tc>
          <w:tcPr>
            <w:tcW w:w="5215" w:type="dxa"/>
          </w:tcPr>
          <w:p w14:paraId="51550E70" w14:textId="77777777" w:rsidR="00913D44" w:rsidRPr="001C5F03" w:rsidRDefault="00913D44" w:rsidP="00B02529">
            <w:pPr>
              <w:spacing w:after="240"/>
              <w:rPr>
                <w:rFonts w:ascii="Arial" w:eastAsia="Times New Roman" w:hAnsi="Arial" w:cs="Arial"/>
                <w:szCs w:val="28"/>
              </w:rPr>
            </w:pPr>
            <w:r>
              <w:rPr>
                <w:rFonts w:ascii="Arial" w:eastAsia="Times New Roman" w:hAnsi="Arial" w:cs="Arial"/>
                <w:szCs w:val="28"/>
              </w:rPr>
              <w:t xml:space="preserve">The </w:t>
            </w:r>
            <w:r w:rsidRPr="001C5F03">
              <w:rPr>
                <w:rFonts w:ascii="Arial" w:eastAsia="Times New Roman" w:hAnsi="Arial" w:cs="Arial"/>
                <w:szCs w:val="28"/>
              </w:rPr>
              <w:t xml:space="preserve">Group </w:t>
            </w:r>
            <w:r>
              <w:rPr>
                <w:rFonts w:ascii="Arial" w:eastAsia="Times New Roman" w:hAnsi="Arial" w:cs="Arial"/>
                <w:szCs w:val="28"/>
              </w:rPr>
              <w:t xml:space="preserve">Detail </w:t>
            </w:r>
            <w:r w:rsidRPr="001C5F03">
              <w:rPr>
                <w:rFonts w:ascii="Arial" w:eastAsia="Times New Roman" w:hAnsi="Arial" w:cs="Arial"/>
                <w:szCs w:val="28"/>
              </w:rPr>
              <w:t>Report</w:t>
            </w:r>
            <w:r>
              <w:rPr>
                <w:rFonts w:ascii="Arial" w:eastAsia="Times New Roman" w:hAnsi="Arial" w:cs="Arial"/>
                <w:szCs w:val="28"/>
              </w:rPr>
              <w:t xml:space="preserve"> provides percent by measure</w:t>
            </w:r>
            <w:r w:rsidRPr="001C5F03">
              <w:rPr>
                <w:rFonts w:ascii="Arial" w:eastAsia="Times New Roman" w:hAnsi="Arial" w:cs="Arial"/>
                <w:szCs w:val="28"/>
              </w:rPr>
              <w:t xml:space="preserve"> for each development level for agency planning purposes or agency reporting purposes. </w:t>
            </w:r>
          </w:p>
        </w:tc>
      </w:tr>
      <w:tr w:rsidR="00913D44" w:rsidRPr="001C5F03" w14:paraId="32EA0002" w14:textId="77777777" w:rsidTr="0037033B">
        <w:tc>
          <w:tcPr>
            <w:tcW w:w="4135" w:type="dxa"/>
          </w:tcPr>
          <w:p w14:paraId="6191547C" w14:textId="1D7A60AB" w:rsidR="00913D44" w:rsidRDefault="00913D44" w:rsidP="00913D44">
            <w:pPr>
              <w:rPr>
                <w:rFonts w:ascii="Arial" w:hAnsi="Arial" w:cs="Arial"/>
                <w:b/>
                <w:szCs w:val="28"/>
              </w:rPr>
            </w:pPr>
            <w:r w:rsidRPr="001C5F03">
              <w:rPr>
                <w:rFonts w:ascii="Arial" w:hAnsi="Arial" w:cs="Arial"/>
                <w:b/>
                <w:szCs w:val="28"/>
              </w:rPr>
              <w:t>Group Domain Report</w:t>
            </w:r>
          </w:p>
          <w:p w14:paraId="4673939E" w14:textId="6990581E" w:rsidR="0037033B" w:rsidRDefault="0037033B" w:rsidP="00913D44">
            <w:pPr>
              <w:rPr>
                <w:rFonts w:ascii="Arial" w:hAnsi="Arial" w:cs="Arial"/>
                <w:b/>
                <w:szCs w:val="28"/>
              </w:rPr>
            </w:pPr>
          </w:p>
        </w:tc>
        <w:tc>
          <w:tcPr>
            <w:tcW w:w="5215" w:type="dxa"/>
          </w:tcPr>
          <w:p w14:paraId="5AF2E28C" w14:textId="07967E74" w:rsidR="00913D44" w:rsidRDefault="00913D44" w:rsidP="00913D44">
            <w:pPr>
              <w:rPr>
                <w:rFonts w:ascii="Arial" w:hAnsi="Arial" w:cs="Arial"/>
                <w:szCs w:val="28"/>
              </w:rPr>
            </w:pPr>
            <w:r w:rsidRPr="001C5F03">
              <w:rPr>
                <w:rFonts w:ascii="Arial" w:eastAsia="Times New Roman" w:hAnsi="Arial" w:cs="Arial"/>
                <w:szCs w:val="28"/>
              </w:rPr>
              <w:t>T</w:t>
            </w:r>
            <w:r>
              <w:rPr>
                <w:rFonts w:ascii="Arial" w:eastAsia="Times New Roman" w:hAnsi="Arial" w:cs="Arial"/>
                <w:szCs w:val="28"/>
              </w:rPr>
              <w:t>he</w:t>
            </w:r>
            <w:r>
              <w:t xml:space="preserve"> </w:t>
            </w:r>
            <w:r w:rsidRPr="001C5F03">
              <w:rPr>
                <w:rFonts w:ascii="Arial" w:eastAsia="Times New Roman" w:hAnsi="Arial" w:cs="Arial"/>
                <w:szCs w:val="28"/>
              </w:rPr>
              <w:t xml:space="preserve">Group Domain Report provides scale scores by domain for a group of children and has the number of children at each level in the domain. This report can be pulled for a class, an agency, or a specific group of children, such as </w:t>
            </w:r>
            <w:r w:rsidR="000A62FC" w:rsidRPr="001C5F03">
              <w:rPr>
                <w:rFonts w:ascii="Arial" w:eastAsia="Times New Roman" w:hAnsi="Arial" w:cs="Arial"/>
                <w:szCs w:val="28"/>
              </w:rPr>
              <w:t>four-year</w:t>
            </w:r>
            <w:r w:rsidRPr="001C5F03">
              <w:rPr>
                <w:rFonts w:ascii="Arial" w:eastAsia="Times New Roman" w:hAnsi="Arial" w:cs="Arial"/>
                <w:szCs w:val="28"/>
              </w:rPr>
              <w:t xml:space="preserve"> </w:t>
            </w:r>
            <w:proofErr w:type="spellStart"/>
            <w:r w:rsidR="000A62FC" w:rsidRPr="001C5F03">
              <w:rPr>
                <w:rFonts w:ascii="Arial" w:eastAsia="Times New Roman" w:hAnsi="Arial" w:cs="Arial"/>
                <w:szCs w:val="28"/>
              </w:rPr>
              <w:t>old</w:t>
            </w:r>
            <w:r w:rsidR="000A62FC">
              <w:rPr>
                <w:rFonts w:ascii="Arial" w:eastAsia="Times New Roman" w:hAnsi="Arial" w:cs="Arial"/>
                <w:szCs w:val="28"/>
              </w:rPr>
              <w:t>s</w:t>
            </w:r>
            <w:proofErr w:type="spellEnd"/>
            <w:r w:rsidRPr="001C5F03">
              <w:rPr>
                <w:rFonts w:ascii="Arial" w:eastAsia="Times New Roman" w:hAnsi="Arial" w:cs="Arial"/>
                <w:szCs w:val="28"/>
              </w:rPr>
              <w:t xml:space="preserve"> who had </w:t>
            </w:r>
            <w:r>
              <w:rPr>
                <w:rFonts w:ascii="Arial" w:eastAsia="Times New Roman" w:hAnsi="Arial" w:cs="Arial"/>
                <w:szCs w:val="28"/>
              </w:rPr>
              <w:t>English-language development (</w:t>
            </w:r>
            <w:r w:rsidRPr="001C5F03">
              <w:rPr>
                <w:rFonts w:ascii="Arial" w:eastAsia="Times New Roman" w:hAnsi="Arial" w:cs="Arial"/>
                <w:szCs w:val="28"/>
              </w:rPr>
              <w:t>ELD</w:t>
            </w:r>
            <w:r>
              <w:rPr>
                <w:rFonts w:ascii="Arial" w:eastAsia="Times New Roman" w:hAnsi="Arial" w:cs="Arial"/>
                <w:szCs w:val="28"/>
              </w:rPr>
              <w:t>)</w:t>
            </w:r>
            <w:r w:rsidRPr="001C5F03">
              <w:rPr>
                <w:rFonts w:ascii="Arial" w:eastAsia="Times New Roman" w:hAnsi="Arial" w:cs="Arial"/>
                <w:szCs w:val="28"/>
              </w:rPr>
              <w:t xml:space="preserve"> measures completed. </w:t>
            </w:r>
          </w:p>
        </w:tc>
      </w:tr>
      <w:tr w:rsidR="00913D44" w:rsidRPr="001C5F03" w14:paraId="579DC0A0" w14:textId="77777777" w:rsidTr="0037033B">
        <w:tc>
          <w:tcPr>
            <w:tcW w:w="4135" w:type="dxa"/>
          </w:tcPr>
          <w:p w14:paraId="5C9DE3A2" w14:textId="77777777" w:rsidR="00913D44" w:rsidRDefault="00913D44" w:rsidP="00141428">
            <w:pPr>
              <w:rPr>
                <w:rFonts w:ascii="Arial" w:hAnsi="Arial" w:cs="Arial"/>
                <w:b/>
                <w:szCs w:val="28"/>
              </w:rPr>
            </w:pPr>
            <w:r w:rsidRPr="001C5F03">
              <w:rPr>
                <w:rFonts w:ascii="Arial" w:hAnsi="Arial" w:cs="Arial"/>
                <w:b/>
                <w:szCs w:val="28"/>
              </w:rPr>
              <w:t>Group Progress Report</w:t>
            </w:r>
          </w:p>
          <w:p w14:paraId="231059B1" w14:textId="7ADB3458" w:rsidR="002F1D0B" w:rsidRPr="000A62FC" w:rsidRDefault="002F1D0B" w:rsidP="00141428">
            <w:pPr>
              <w:rPr>
                <w:rFonts w:ascii="Times New Roman" w:eastAsia="Times New Roman" w:hAnsi="Times New Roman" w:cs="Times New Roman"/>
              </w:rPr>
            </w:pPr>
          </w:p>
        </w:tc>
        <w:tc>
          <w:tcPr>
            <w:tcW w:w="5215" w:type="dxa"/>
          </w:tcPr>
          <w:p w14:paraId="454D9AC4" w14:textId="77777777" w:rsidR="00913D44" w:rsidRPr="001C5F03" w:rsidRDefault="00913D44" w:rsidP="00141428">
            <w:pPr>
              <w:rPr>
                <w:rFonts w:ascii="Arial" w:hAnsi="Arial" w:cs="Arial"/>
                <w:szCs w:val="28"/>
              </w:rPr>
            </w:pPr>
            <w:r>
              <w:rPr>
                <w:rFonts w:ascii="Arial" w:hAnsi="Arial" w:cs="Arial"/>
                <w:szCs w:val="28"/>
              </w:rPr>
              <w:t xml:space="preserve">The Group </w:t>
            </w:r>
            <w:r w:rsidRPr="001C5F03">
              <w:rPr>
                <w:rFonts w:ascii="Arial" w:hAnsi="Arial" w:cs="Arial"/>
                <w:szCs w:val="28"/>
              </w:rPr>
              <w:t>Progress Report</w:t>
            </w:r>
            <w:r>
              <w:rPr>
                <w:rFonts w:ascii="Arial" w:hAnsi="Arial" w:cs="Arial"/>
                <w:szCs w:val="28"/>
              </w:rPr>
              <w:t xml:space="preserve"> </w:t>
            </w:r>
            <w:r w:rsidRPr="001C5F03">
              <w:rPr>
                <w:rFonts w:ascii="Arial" w:hAnsi="Arial" w:cs="Arial"/>
                <w:szCs w:val="28"/>
              </w:rPr>
              <w:t xml:space="preserve">shows the overall level of development in each of the separate domains measured by the DRDP assessment for the same group of children, in the same set of age groups, over </w:t>
            </w:r>
            <w:proofErr w:type="gramStart"/>
            <w:r w:rsidRPr="001C5F03">
              <w:rPr>
                <w:rFonts w:ascii="Arial" w:hAnsi="Arial" w:cs="Arial"/>
                <w:szCs w:val="28"/>
              </w:rPr>
              <w:t>a period of time</w:t>
            </w:r>
            <w:proofErr w:type="gramEnd"/>
            <w:r w:rsidRPr="001C5F03">
              <w:rPr>
                <w:rFonts w:ascii="Arial" w:hAnsi="Arial" w:cs="Arial"/>
                <w:szCs w:val="28"/>
              </w:rPr>
              <w:t>.</w:t>
            </w:r>
          </w:p>
          <w:p w14:paraId="4D372546" w14:textId="77777777" w:rsidR="00913D44" w:rsidRPr="001C5F03" w:rsidRDefault="00913D44" w:rsidP="00141428">
            <w:pPr>
              <w:rPr>
                <w:rFonts w:ascii="Arial" w:hAnsi="Arial" w:cs="Arial"/>
                <w:b/>
                <w:szCs w:val="28"/>
              </w:rPr>
            </w:pPr>
          </w:p>
        </w:tc>
      </w:tr>
      <w:tr w:rsidR="00913D44" w:rsidRPr="001C5F03" w14:paraId="0DBEB973" w14:textId="77777777" w:rsidTr="0037033B">
        <w:trPr>
          <w:trHeight w:val="2438"/>
        </w:trPr>
        <w:tc>
          <w:tcPr>
            <w:tcW w:w="4135" w:type="dxa"/>
          </w:tcPr>
          <w:p w14:paraId="0DC2CE19" w14:textId="24AD7C61" w:rsidR="000A62FC" w:rsidRDefault="00913D44">
            <w:pPr>
              <w:rPr>
                <w:rFonts w:ascii="Arial" w:hAnsi="Arial" w:cs="Arial"/>
                <w:b/>
                <w:szCs w:val="28"/>
              </w:rPr>
            </w:pPr>
            <w:r w:rsidRPr="001C5F03">
              <w:rPr>
                <w:rFonts w:ascii="Arial" w:hAnsi="Arial" w:cs="Arial"/>
                <w:b/>
                <w:szCs w:val="28"/>
              </w:rPr>
              <w:lastRenderedPageBreak/>
              <w:t xml:space="preserve">Parent Report </w:t>
            </w:r>
          </w:p>
          <w:p w14:paraId="764238B6" w14:textId="467404F6" w:rsidR="002F1D0B" w:rsidRDefault="002F1D0B">
            <w:pPr>
              <w:rPr>
                <w:rFonts w:ascii="Arial" w:hAnsi="Arial" w:cs="Arial"/>
                <w:b/>
                <w:szCs w:val="28"/>
              </w:rPr>
            </w:pPr>
          </w:p>
          <w:p w14:paraId="13B13E15" w14:textId="08E5E300" w:rsidR="00E513C1" w:rsidRPr="00E513C1" w:rsidRDefault="00E513C1">
            <w:pPr>
              <w:rPr>
                <w:rFonts w:ascii="Arial" w:hAnsi="Arial" w:cs="Arial"/>
                <w:b/>
                <w:sz w:val="20"/>
                <w:szCs w:val="28"/>
              </w:rPr>
            </w:pPr>
          </w:p>
        </w:tc>
        <w:tc>
          <w:tcPr>
            <w:tcW w:w="5215" w:type="dxa"/>
          </w:tcPr>
          <w:p w14:paraId="60BB5528" w14:textId="7729DE2E" w:rsidR="000A62FC" w:rsidRDefault="00913D44" w:rsidP="0022758A">
            <w:pPr>
              <w:spacing w:after="240"/>
              <w:rPr>
                <w:rFonts w:ascii="Arial" w:eastAsia="Times New Roman" w:hAnsi="Arial" w:cs="Arial"/>
                <w:szCs w:val="28"/>
              </w:rPr>
            </w:pPr>
            <w:r>
              <w:rPr>
                <w:rFonts w:ascii="Arial" w:eastAsia="Times New Roman" w:hAnsi="Arial" w:cs="Arial"/>
                <w:szCs w:val="28"/>
              </w:rPr>
              <w:t>The Parent R</w:t>
            </w:r>
            <w:r w:rsidRPr="001C5F03">
              <w:rPr>
                <w:rFonts w:ascii="Arial" w:eastAsia="Times New Roman" w:hAnsi="Arial" w:cs="Arial"/>
                <w:szCs w:val="28"/>
              </w:rPr>
              <w:t xml:space="preserve">eport is a summary report for parent conferences that includes Child Progress over time. It includes graphics and descriptors to show the child’s rating and additional descriptive information about the child’s progress. </w:t>
            </w:r>
          </w:p>
        </w:tc>
      </w:tr>
      <w:bookmarkEnd w:id="0"/>
    </w:tbl>
    <w:p w14:paraId="48F2AA95" w14:textId="31B06C41" w:rsidR="007042E3" w:rsidRDefault="007042E3" w:rsidP="00E513C1">
      <w:pPr>
        <w:tabs>
          <w:tab w:val="left" w:pos="7305"/>
        </w:tabs>
        <w:rPr>
          <w:rFonts w:ascii="Arial" w:hAnsi="Arial" w:cs="Arial"/>
          <w:szCs w:val="28"/>
        </w:rPr>
      </w:pPr>
    </w:p>
    <w:p w14:paraId="5835D5A0" w14:textId="77777777" w:rsidR="00DB35CC" w:rsidRPr="001C5F03" w:rsidRDefault="00DB35CC" w:rsidP="00E513C1">
      <w:pPr>
        <w:tabs>
          <w:tab w:val="left" w:pos="7305"/>
        </w:tabs>
        <w:rPr>
          <w:rFonts w:ascii="Arial" w:hAnsi="Arial" w:cs="Arial"/>
          <w:szCs w:val="28"/>
        </w:rPr>
      </w:pPr>
      <w:bookmarkStart w:id="1" w:name="_GoBack"/>
      <w:bookmarkEnd w:id="1"/>
    </w:p>
    <w:sectPr w:rsidR="00DB35CC" w:rsidRPr="001C5F03" w:rsidSect="00E513C1">
      <w:headerReference w:type="default" r:id="rId6"/>
      <w:footerReference w:type="default" r:id="rId7"/>
      <w:pgSz w:w="12240" w:h="15840"/>
      <w:pgMar w:top="1260" w:right="1440" w:bottom="18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97A2" w14:textId="77777777" w:rsidR="005D427B" w:rsidRDefault="005D427B" w:rsidP="000A139C">
      <w:r>
        <w:separator/>
      </w:r>
    </w:p>
  </w:endnote>
  <w:endnote w:type="continuationSeparator" w:id="0">
    <w:p w14:paraId="6680382C" w14:textId="77777777" w:rsidR="005D427B" w:rsidRDefault="005D427B" w:rsidP="000A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020834"/>
    </w:sdtPr>
    <w:sdtEndPr>
      <w:rPr>
        <w:noProof/>
      </w:rPr>
    </w:sdtEndPr>
    <w:sdtContent>
      <w:p w14:paraId="051E2189" w14:textId="77777777" w:rsidR="0037033B" w:rsidRDefault="001C5F03" w:rsidP="0037033B">
        <w:pPr>
          <w:pStyle w:val="Footer"/>
          <w:jc w:val="center"/>
          <w:rPr>
            <w:rFonts w:ascii="Arial" w:hAnsi="Arial" w:cs="Arial"/>
            <w:sz w:val="20"/>
          </w:rPr>
        </w:pPr>
        <w:r w:rsidRPr="001C5F03">
          <w:rPr>
            <w:rFonts w:ascii="Arial" w:hAnsi="Arial" w:cs="Arial"/>
            <w:sz w:val="20"/>
          </w:rPr>
          <w:t>©201</w:t>
        </w:r>
        <w:r w:rsidR="002F1D0B">
          <w:rPr>
            <w:rFonts w:ascii="Arial" w:hAnsi="Arial" w:cs="Arial"/>
            <w:sz w:val="20"/>
          </w:rPr>
          <w:t>8</w:t>
        </w:r>
        <w:r w:rsidRPr="001C5F03">
          <w:rPr>
            <w:rFonts w:ascii="Arial" w:hAnsi="Arial" w:cs="Arial"/>
            <w:sz w:val="20"/>
          </w:rPr>
          <w:t xml:space="preserve"> Cal</w:t>
        </w:r>
        <w:r w:rsidR="008C614F">
          <w:rPr>
            <w:rFonts w:ascii="Arial" w:hAnsi="Arial" w:cs="Arial"/>
            <w:sz w:val="20"/>
          </w:rPr>
          <w:t>ifornia Department of Education</w:t>
        </w:r>
      </w:p>
      <w:p w14:paraId="4ED4871F" w14:textId="5D9588DA" w:rsidR="001C5F03" w:rsidRDefault="0037033B" w:rsidP="0037033B">
        <w:pPr>
          <w:pStyle w:val="Footer"/>
          <w:ind w:left="3600"/>
          <w:jc w:val="right"/>
        </w:pPr>
        <w:r>
          <w:rPr>
            <w:rFonts w:ascii="Arial" w:hAnsi="Arial" w:cs="Arial"/>
            <w:sz w:val="20"/>
          </w:rPr>
          <w:t xml:space="preserve"> </w:t>
        </w:r>
        <w:r w:rsidR="00827F16" w:rsidRPr="001C5F03">
          <w:rPr>
            <w:rFonts w:ascii="Arial" w:hAnsi="Arial" w:cs="Arial"/>
            <w:sz w:val="20"/>
          </w:rPr>
          <w:fldChar w:fldCharType="begin"/>
        </w:r>
        <w:r w:rsidR="001C5F03" w:rsidRPr="001C5F03">
          <w:rPr>
            <w:rFonts w:ascii="Arial" w:hAnsi="Arial" w:cs="Arial"/>
            <w:sz w:val="20"/>
          </w:rPr>
          <w:instrText xml:space="preserve"> PAGE   \* MERGEFORMAT </w:instrText>
        </w:r>
        <w:r w:rsidR="00827F16" w:rsidRPr="001C5F03">
          <w:rPr>
            <w:rFonts w:ascii="Arial" w:hAnsi="Arial" w:cs="Arial"/>
            <w:sz w:val="20"/>
          </w:rPr>
          <w:fldChar w:fldCharType="separate"/>
        </w:r>
        <w:r w:rsidR="002652D2">
          <w:rPr>
            <w:rFonts w:ascii="Arial" w:hAnsi="Arial" w:cs="Arial"/>
            <w:noProof/>
            <w:sz w:val="20"/>
          </w:rPr>
          <w:t>4</w:t>
        </w:r>
        <w:r w:rsidR="00827F16" w:rsidRPr="001C5F03">
          <w:rPr>
            <w:rFonts w:ascii="Arial" w:hAnsi="Arial" w:cs="Arial"/>
            <w:noProof/>
            <w:sz w:val="20"/>
          </w:rPr>
          <w:fldChar w:fldCharType="end"/>
        </w:r>
      </w:p>
    </w:sdtContent>
  </w:sdt>
  <w:p w14:paraId="4A508082" w14:textId="77777777" w:rsidR="00061BF7" w:rsidRPr="001C5F03" w:rsidRDefault="00061BF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EAFE" w14:textId="77777777" w:rsidR="005D427B" w:rsidRDefault="005D427B" w:rsidP="000A139C">
      <w:r>
        <w:separator/>
      </w:r>
    </w:p>
  </w:footnote>
  <w:footnote w:type="continuationSeparator" w:id="0">
    <w:p w14:paraId="345715DB" w14:textId="77777777" w:rsidR="005D427B" w:rsidRDefault="005D427B" w:rsidP="000A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0291" w14:textId="77777777" w:rsidR="001C5F03" w:rsidRDefault="001C5F03" w:rsidP="001C5F03">
    <w:pPr>
      <w:pStyle w:val="Header"/>
      <w:jc w:val="center"/>
      <w:rPr>
        <w:rFonts w:ascii="Arial" w:hAnsi="Arial" w:cs="Arial"/>
        <w:b/>
        <w:sz w:val="28"/>
      </w:rPr>
    </w:pPr>
  </w:p>
  <w:p w14:paraId="21954740" w14:textId="7A9E194D" w:rsidR="001C5F03" w:rsidRPr="001C5F03" w:rsidRDefault="006D66E4" w:rsidP="001C5F03">
    <w:pPr>
      <w:pStyle w:val="Header"/>
      <w:jc w:val="center"/>
      <w:rPr>
        <w:rFonts w:ascii="Arial" w:hAnsi="Arial" w:cs="Arial"/>
        <w:sz w:val="28"/>
      </w:rPr>
    </w:pPr>
    <w:r>
      <w:rPr>
        <w:rFonts w:ascii="Arial" w:hAnsi="Arial" w:cs="Arial"/>
        <w:b/>
        <w:sz w:val="28"/>
      </w:rPr>
      <w:t>DRDP Online</w:t>
    </w:r>
    <w:r w:rsidR="001C5F03" w:rsidRPr="001C5F03">
      <w:rPr>
        <w:rFonts w:ascii="Arial" w:hAnsi="Arial" w:cs="Arial"/>
        <w:b/>
        <w:sz w:val="28"/>
      </w:rPr>
      <w:t xml:space="preserve"> Reports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E3"/>
    <w:rsid w:val="00043299"/>
    <w:rsid w:val="000530E7"/>
    <w:rsid w:val="00053217"/>
    <w:rsid w:val="000606F6"/>
    <w:rsid w:val="00061BF7"/>
    <w:rsid w:val="000676B5"/>
    <w:rsid w:val="000A139C"/>
    <w:rsid w:val="000A62FC"/>
    <w:rsid w:val="001416E3"/>
    <w:rsid w:val="00186C90"/>
    <w:rsid w:val="001C2D41"/>
    <w:rsid w:val="001C5F03"/>
    <w:rsid w:val="0022758A"/>
    <w:rsid w:val="002435A8"/>
    <w:rsid w:val="002652D2"/>
    <w:rsid w:val="0027301E"/>
    <w:rsid w:val="002C178D"/>
    <w:rsid w:val="002C52E8"/>
    <w:rsid w:val="002F1D0B"/>
    <w:rsid w:val="002F4991"/>
    <w:rsid w:val="00363EAC"/>
    <w:rsid w:val="0037033B"/>
    <w:rsid w:val="00376D30"/>
    <w:rsid w:val="00407B13"/>
    <w:rsid w:val="00455517"/>
    <w:rsid w:val="00492B77"/>
    <w:rsid w:val="004B70AF"/>
    <w:rsid w:val="00507CC8"/>
    <w:rsid w:val="005D427B"/>
    <w:rsid w:val="005D6DAE"/>
    <w:rsid w:val="006236E2"/>
    <w:rsid w:val="006250B4"/>
    <w:rsid w:val="00627D62"/>
    <w:rsid w:val="006541F9"/>
    <w:rsid w:val="006D66E4"/>
    <w:rsid w:val="007042E3"/>
    <w:rsid w:val="00727943"/>
    <w:rsid w:val="007403CB"/>
    <w:rsid w:val="007D282A"/>
    <w:rsid w:val="007E53B5"/>
    <w:rsid w:val="008033AE"/>
    <w:rsid w:val="0080567D"/>
    <w:rsid w:val="00827F16"/>
    <w:rsid w:val="00863868"/>
    <w:rsid w:val="0087183A"/>
    <w:rsid w:val="00896CAD"/>
    <w:rsid w:val="008C614F"/>
    <w:rsid w:val="008D0C73"/>
    <w:rsid w:val="00913D44"/>
    <w:rsid w:val="009807AF"/>
    <w:rsid w:val="009978F9"/>
    <w:rsid w:val="009D631F"/>
    <w:rsid w:val="00A43A1F"/>
    <w:rsid w:val="00AE5DE2"/>
    <w:rsid w:val="00AF4151"/>
    <w:rsid w:val="00B631E5"/>
    <w:rsid w:val="00BA13E8"/>
    <w:rsid w:val="00BE6270"/>
    <w:rsid w:val="00C13516"/>
    <w:rsid w:val="00D553F7"/>
    <w:rsid w:val="00DB35CC"/>
    <w:rsid w:val="00E513C1"/>
    <w:rsid w:val="00E94ED8"/>
    <w:rsid w:val="00EB07DC"/>
    <w:rsid w:val="00EF66D2"/>
    <w:rsid w:val="00F50BCA"/>
    <w:rsid w:val="00F55FDE"/>
    <w:rsid w:val="00F75947"/>
    <w:rsid w:val="00FC0012"/>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9D4B2"/>
  <w15:docId w15:val="{54D7FB27-16C1-4430-A1C2-668838C6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0B4"/>
    <w:rPr>
      <w:rFonts w:ascii="Lucida Grande" w:hAnsi="Lucida Grande" w:cs="Lucida Grande"/>
      <w:sz w:val="18"/>
      <w:szCs w:val="18"/>
    </w:rPr>
  </w:style>
  <w:style w:type="paragraph" w:styleId="Header">
    <w:name w:val="header"/>
    <w:basedOn w:val="Normal"/>
    <w:link w:val="HeaderChar"/>
    <w:uiPriority w:val="99"/>
    <w:unhideWhenUsed/>
    <w:rsid w:val="000A139C"/>
    <w:pPr>
      <w:tabs>
        <w:tab w:val="center" w:pos="4320"/>
        <w:tab w:val="right" w:pos="8640"/>
      </w:tabs>
    </w:pPr>
  </w:style>
  <w:style w:type="character" w:customStyle="1" w:styleId="HeaderChar">
    <w:name w:val="Header Char"/>
    <w:basedOn w:val="DefaultParagraphFont"/>
    <w:link w:val="Header"/>
    <w:uiPriority w:val="99"/>
    <w:rsid w:val="000A139C"/>
  </w:style>
  <w:style w:type="paragraph" w:styleId="Footer">
    <w:name w:val="footer"/>
    <w:basedOn w:val="Normal"/>
    <w:link w:val="FooterChar"/>
    <w:uiPriority w:val="99"/>
    <w:unhideWhenUsed/>
    <w:rsid w:val="000A139C"/>
    <w:pPr>
      <w:tabs>
        <w:tab w:val="center" w:pos="4320"/>
        <w:tab w:val="right" w:pos="8640"/>
      </w:tabs>
    </w:pPr>
  </w:style>
  <w:style w:type="character" w:customStyle="1" w:styleId="FooterChar">
    <w:name w:val="Footer Char"/>
    <w:basedOn w:val="DefaultParagraphFont"/>
    <w:link w:val="Footer"/>
    <w:uiPriority w:val="99"/>
    <w:rsid w:val="000A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831">
      <w:bodyDiv w:val="1"/>
      <w:marLeft w:val="0"/>
      <w:marRight w:val="0"/>
      <w:marTop w:val="0"/>
      <w:marBottom w:val="0"/>
      <w:divBdr>
        <w:top w:val="none" w:sz="0" w:space="0" w:color="auto"/>
        <w:left w:val="none" w:sz="0" w:space="0" w:color="auto"/>
        <w:bottom w:val="none" w:sz="0" w:space="0" w:color="auto"/>
        <w:right w:val="none" w:sz="0" w:space="0" w:color="auto"/>
      </w:divBdr>
    </w:div>
    <w:div w:id="1088698886">
      <w:bodyDiv w:val="1"/>
      <w:marLeft w:val="0"/>
      <w:marRight w:val="0"/>
      <w:marTop w:val="0"/>
      <w:marBottom w:val="0"/>
      <w:divBdr>
        <w:top w:val="none" w:sz="0" w:space="0" w:color="auto"/>
        <w:left w:val="none" w:sz="0" w:space="0" w:color="auto"/>
        <w:bottom w:val="none" w:sz="0" w:space="0" w:color="auto"/>
        <w:right w:val="none" w:sz="0" w:space="0" w:color="auto"/>
      </w:divBdr>
      <w:divsChild>
        <w:div w:id="440491032">
          <w:marLeft w:val="0"/>
          <w:marRight w:val="0"/>
          <w:marTop w:val="0"/>
          <w:marBottom w:val="0"/>
          <w:divBdr>
            <w:top w:val="none" w:sz="0" w:space="0" w:color="auto"/>
            <w:left w:val="none" w:sz="0" w:space="0" w:color="auto"/>
            <w:bottom w:val="none" w:sz="0" w:space="0" w:color="auto"/>
            <w:right w:val="none" w:sz="0" w:space="0" w:color="auto"/>
          </w:divBdr>
        </w:div>
        <w:div w:id="800266559">
          <w:marLeft w:val="0"/>
          <w:marRight w:val="0"/>
          <w:marTop w:val="0"/>
          <w:marBottom w:val="0"/>
          <w:divBdr>
            <w:top w:val="none" w:sz="0" w:space="0" w:color="auto"/>
            <w:left w:val="none" w:sz="0" w:space="0" w:color="auto"/>
            <w:bottom w:val="none" w:sz="0" w:space="0" w:color="auto"/>
            <w:right w:val="none" w:sz="0" w:space="0" w:color="auto"/>
          </w:divBdr>
        </w:div>
        <w:div w:id="659844734">
          <w:marLeft w:val="0"/>
          <w:marRight w:val="0"/>
          <w:marTop w:val="0"/>
          <w:marBottom w:val="0"/>
          <w:divBdr>
            <w:top w:val="none" w:sz="0" w:space="0" w:color="auto"/>
            <w:left w:val="none" w:sz="0" w:space="0" w:color="auto"/>
            <w:bottom w:val="none" w:sz="0" w:space="0" w:color="auto"/>
            <w:right w:val="none" w:sz="0" w:space="0" w:color="auto"/>
          </w:divBdr>
        </w:div>
        <w:div w:id="1976566162">
          <w:marLeft w:val="0"/>
          <w:marRight w:val="0"/>
          <w:marTop w:val="0"/>
          <w:marBottom w:val="0"/>
          <w:divBdr>
            <w:top w:val="none" w:sz="0" w:space="0" w:color="auto"/>
            <w:left w:val="none" w:sz="0" w:space="0" w:color="auto"/>
            <w:bottom w:val="none" w:sz="0" w:space="0" w:color="auto"/>
            <w:right w:val="none" w:sz="0" w:space="0" w:color="auto"/>
          </w:divBdr>
        </w:div>
      </w:divsChild>
    </w:div>
    <w:div w:id="1630819229">
      <w:bodyDiv w:val="1"/>
      <w:marLeft w:val="0"/>
      <w:marRight w:val="0"/>
      <w:marTop w:val="0"/>
      <w:marBottom w:val="0"/>
      <w:divBdr>
        <w:top w:val="none" w:sz="0" w:space="0" w:color="auto"/>
        <w:left w:val="none" w:sz="0" w:space="0" w:color="auto"/>
        <w:bottom w:val="none" w:sz="0" w:space="0" w:color="auto"/>
        <w:right w:val="none" w:sz="0" w:space="0" w:color="auto"/>
      </w:divBdr>
      <w:divsChild>
        <w:div w:id="453448734">
          <w:marLeft w:val="0"/>
          <w:marRight w:val="0"/>
          <w:marTop w:val="0"/>
          <w:marBottom w:val="0"/>
          <w:divBdr>
            <w:top w:val="none" w:sz="0" w:space="0" w:color="auto"/>
            <w:left w:val="none" w:sz="0" w:space="0" w:color="auto"/>
            <w:bottom w:val="none" w:sz="0" w:space="0" w:color="auto"/>
            <w:right w:val="none" w:sz="0" w:space="0" w:color="auto"/>
          </w:divBdr>
        </w:div>
      </w:divsChild>
    </w:div>
    <w:div w:id="196118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Swan Therriault</cp:lastModifiedBy>
  <cp:revision>2</cp:revision>
  <cp:lastPrinted>2016-05-12T21:47:00Z</cp:lastPrinted>
  <dcterms:created xsi:type="dcterms:W3CDTF">2018-10-29T19:32:00Z</dcterms:created>
  <dcterms:modified xsi:type="dcterms:W3CDTF">2018-10-29T19:32:00Z</dcterms:modified>
</cp:coreProperties>
</file>